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A23FF">
      <w:pPr>
        <w:pStyle w:val="2"/>
        <w:bidi w:val="0"/>
        <w:jc w:val="center"/>
        <w:rPr>
          <w:rFonts w:hint="default"/>
          <w:lang w:val="uk-UA"/>
        </w:rPr>
      </w:pPr>
      <w:r>
        <w:rPr>
          <w:rFonts w:hint="default"/>
          <w:lang w:val="uk-UA"/>
        </w:rPr>
        <w:t>ПЕРЕКЛАД З РОСІЙСЬКОЇ МОВИ НА УКРАЇНСЬКУ МОВУ</w:t>
      </w:r>
    </w:p>
    <w:p w14:paraId="721ADDA3">
      <w:pPr>
        <w:rPr>
          <w:rFonts w:hint="default"/>
          <w:lang w:val="uk-UA"/>
        </w:rPr>
      </w:pPr>
    </w:p>
    <w:p w14:paraId="49DBCFAD">
      <w:pPr>
        <w:rPr>
          <w:rFonts w:hint="default"/>
          <w:lang w:val="uk-UA"/>
        </w:rPr>
      </w:pPr>
    </w:p>
    <w:p w14:paraId="1CF4F24B">
      <w:pPr>
        <w:rPr>
          <w:rFonts w:hint="default" w:ascii="Arial" w:hAnsi="Arial" w:cs="Arial"/>
          <w:sz w:val="28"/>
          <w:szCs w:val="28"/>
          <w:lang w:val="uk-UA"/>
        </w:rPr>
      </w:pPr>
      <w:r>
        <w:rPr>
          <w:rFonts w:hint="default" w:ascii="Arial" w:hAnsi="Arial" w:cs="Arial"/>
          <w:sz w:val="28"/>
          <w:szCs w:val="28"/>
          <w:lang w:val="uk-UA"/>
        </w:rPr>
        <w:t>Текст російською мовою:</w:t>
      </w:r>
    </w:p>
    <w:p w14:paraId="3402A4B6">
      <w:pPr>
        <w:pStyle w:val="3"/>
        <w:keepNext w:val="0"/>
        <w:keepLines w:val="0"/>
        <w:widowControl/>
        <w:suppressLineNumbers w:val="0"/>
        <w:shd w:val="clear" w:fill="FFFFFF"/>
        <w:bidi w:val="0"/>
        <w:spacing w:before="240" w:beforeAutospacing="0" w:after="120" w:afterAutospacing="0" w:line="12" w:lineRule="atLeast"/>
        <w:ind w:left="0" w:firstLine="0"/>
        <w:jc w:val="both"/>
        <w:rPr>
          <w:rFonts w:hint="default" w:ascii="Arial" w:hAnsi="Arial" w:eastAsia="sans-serif" w:cs="Arial"/>
          <w:i w:val="0"/>
          <w:iCs w:val="0"/>
          <w:caps w:val="0"/>
          <w:color w:val="0000FF"/>
          <w:spacing w:val="0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lang w:val="uk-UA"/>
        </w:rPr>
        <w:tab/>
      </w:r>
      <w:bookmarkStart w:id="0" w:name="1"/>
      <w:r>
        <w:rPr>
          <w:rFonts w:hint="default" w:ascii="Arial" w:hAnsi="Arial" w:eastAsia="sans-serif" w:cs="Arial"/>
          <w:i w:val="0"/>
          <w:iCs w:val="0"/>
          <w:caps w:val="0"/>
          <w:color w:val="0000FF"/>
          <w:spacing w:val="0"/>
          <w:sz w:val="28"/>
          <w:szCs w:val="28"/>
          <w:u w:val="single"/>
          <w:shd w:val="clear" w:fill="FFFFFF"/>
        </w:rPr>
        <w:t>Что такое мошенничество?</w:t>
      </w:r>
      <w:bookmarkEnd w:id="0"/>
    </w:p>
    <w:p w14:paraId="287C8E82">
      <w:pPr>
        <w:pStyle w:val="7"/>
        <w:keepNext w:val="0"/>
        <w:keepLines w:val="0"/>
        <w:widowControl/>
        <w:suppressLineNumbers w:val="0"/>
        <w:shd w:val="clear" w:fill="FFFFFF"/>
        <w:bidi w:val="0"/>
        <w:spacing w:before="0" w:beforeAutospacing="0" w:after="120" w:afterAutospacing="0" w:line="12" w:lineRule="atLeast"/>
        <w:ind w:left="0" w:right="0" w:firstLine="708" w:firstLineChars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Уголовном кодексе Украины предусмотрено, что мошенничество это завладение чужим имуществом или правом на чужое имущество путем обмана или же через злоупотребление доверием.</w:t>
      </w:r>
    </w:p>
    <w:p w14:paraId="7F5F3A41">
      <w:pPr>
        <w:pStyle w:val="7"/>
        <w:keepNext w:val="0"/>
        <w:keepLines w:val="0"/>
        <w:widowControl/>
        <w:suppressLineNumbers w:val="0"/>
        <w:shd w:val="clear" w:fill="FFFFFF"/>
        <w:bidi w:val="0"/>
        <w:spacing w:before="0" w:beforeAutospacing="0" w:after="120" w:afterAutospacing="0" w:line="12" w:lineRule="atLeast"/>
        <w:ind w:left="0" w:right="0" w:firstLine="708" w:firstLineChars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Вот теперь подробно разберём, что такое мошенничество, и какие признаки должно иметь деяние, дабы оно подпадало под статью мошенничества.</w:t>
      </w:r>
    </w:p>
    <w:p w14:paraId="136E8148">
      <w:pPr>
        <w:pStyle w:val="7"/>
        <w:keepNext w:val="0"/>
        <w:keepLines w:val="0"/>
        <w:widowControl/>
        <w:suppressLineNumbers w:val="0"/>
        <w:shd w:val="clear" w:fill="FFFFFF"/>
        <w:bidi w:val="0"/>
        <w:spacing w:before="0" w:beforeAutospacing="0" w:after="120" w:afterAutospacing="0" w:line="12" w:lineRule="atLeast"/>
        <w:ind w:left="0" w:right="0" w:firstLine="708" w:firstLineChars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Первое, это незаконное обращение на свой счет чужого имущества (в том числе денег, недвижимости и т.д.) или право на имущество (к примеру, право требование долга, или же ценные бумаги с правом на дивиденды). Незаконность получения имущества или права на имущество реализуется через два способа: обмана или же злоупотребление доверием. В таком случае, собственник, владелец, или лицо, которому доверили имущество, добровольно (внешне изъявляет волю, но которая путем обмана не соответствует его волеизъявлению) передает мошеннику имущество или право на такое имущество.</w:t>
      </w:r>
    </w:p>
    <w:p w14:paraId="68B4981E">
      <w:pPr>
        <w:pStyle w:val="7"/>
        <w:keepNext w:val="0"/>
        <w:keepLines w:val="0"/>
        <w:widowControl/>
        <w:suppressLineNumbers w:val="0"/>
        <w:shd w:val="clear" w:fill="FFFFFF"/>
        <w:bidi w:val="0"/>
        <w:spacing w:before="0" w:beforeAutospacing="0" w:after="120" w:afterAutospacing="0" w:line="12" w:lineRule="atLeast"/>
        <w:ind w:left="0" w:right="0" w:firstLine="708" w:firstLineChars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Мошенничество </w:t>
      </w:r>
      <w:r>
        <w:rPr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instrText xml:space="preserve"> HYPERLINK "https://protocol.ua/ua/kriminalniy_kodeks_ukraini_stattya_190/" </w:instrText>
      </w:r>
      <w:r>
        <w:rPr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t>статья 190 УК Украины</w:t>
      </w:r>
      <w:r>
        <w:rPr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необходимо отличать от преступления предусмотренного </w:t>
      </w:r>
      <w:r>
        <w:rPr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instrText xml:space="preserve"> HYPERLINK "https://protocol.ua/ua/kriminalniy_kodeks_ukraini_stattya_192/" </w:instrText>
      </w:r>
      <w:r>
        <w:rPr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t>ст. 192 УК Украины</w:t>
      </w:r>
      <w:r>
        <w:rPr>
          <w:rFonts w:hint="default" w:ascii="Arial" w:hAnsi="Arial" w:eastAsia="sans-serif" w:cs="Arial"/>
          <w:i w:val="0"/>
          <w:iCs w:val="0"/>
          <w:caps w:val="0"/>
          <w:color w:val="337AB7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 С объективной стороны преступление по ст. 192 УК Украины состоит в получении виновным материальной выгоды за счет имущества собственника или законного владельца, путем обмана или злоупотребления доверием при отсутствии признаков мошенничества. Однако, в отличие от мошенничества, во время совершения этого преступления не происходит изъятие чужого имущества из фонда собственника: виновный получает материальную выгоду в результате использования имущества, которое должно было поступить в распоряжение владельца и пополнить его имущественный фонд. То есть не исключается право собственности на имущество, а лишь не передается надлежащему владельцу или законному собственнику. Способами совершения преступления является обман и злоупотребление доверием.</w:t>
      </w:r>
    </w:p>
    <w:p w14:paraId="2541BA81">
      <w:pPr>
        <w:rPr>
          <w:rFonts w:hint="default" w:ascii="Arial" w:hAnsi="Arial" w:cs="Arial"/>
          <w:sz w:val="28"/>
          <w:szCs w:val="28"/>
          <w:lang w:val="uk-UA"/>
        </w:rPr>
      </w:pPr>
    </w:p>
    <w:p w14:paraId="27225715">
      <w:pPr>
        <w:rPr>
          <w:rFonts w:hint="default" w:ascii="Arial" w:hAnsi="Arial" w:cs="Arial"/>
          <w:sz w:val="28"/>
          <w:szCs w:val="28"/>
          <w:lang w:val="uk-UA"/>
        </w:rPr>
      </w:pPr>
      <w:r>
        <w:rPr>
          <w:rFonts w:hint="default" w:ascii="Arial" w:hAnsi="Arial" w:cs="Arial"/>
          <w:sz w:val="28"/>
          <w:szCs w:val="28"/>
          <w:lang w:val="uk-UA"/>
        </w:rPr>
        <w:t>Текст українською мовою:</w:t>
      </w:r>
    </w:p>
    <w:p w14:paraId="56B06D20">
      <w:pPr>
        <w:rPr>
          <w:rFonts w:hint="default" w:ascii="Arial" w:hAnsi="Arial" w:cs="Arial"/>
          <w:sz w:val="28"/>
          <w:szCs w:val="28"/>
          <w:lang w:val="uk-UA"/>
        </w:rPr>
      </w:pPr>
    </w:p>
    <w:p w14:paraId="7DFA681B">
      <w:pPr>
        <w:rPr>
          <w:rFonts w:hint="default" w:ascii="Arial" w:hAnsi="Arial"/>
          <w:color w:val="0000FF"/>
          <w:sz w:val="28"/>
          <w:szCs w:val="28"/>
          <w:lang w:val="uk-UA"/>
        </w:rPr>
      </w:pPr>
      <w:r>
        <w:rPr>
          <w:rFonts w:hint="default" w:ascii="Arial" w:hAnsi="Arial" w:cs="Arial"/>
          <w:sz w:val="32"/>
          <w:szCs w:val="32"/>
          <w:lang w:val="uk-UA"/>
        </w:rPr>
        <w:tab/>
      </w:r>
      <w:r>
        <w:rPr>
          <w:rFonts w:hint="default" w:ascii="Arial" w:hAnsi="Arial"/>
          <w:color w:val="0000FF"/>
          <w:sz w:val="28"/>
          <w:szCs w:val="28"/>
          <w:lang w:val="uk-UA"/>
        </w:rPr>
        <w:t>Що таке шахрайство?</w:t>
      </w:r>
    </w:p>
    <w:p w14:paraId="74F748A0">
      <w:pPr>
        <w:ind w:firstLine="708" w:firstLineChars="0"/>
        <w:rPr>
          <w:rFonts w:hint="default" w:ascii="Arial" w:hAnsi="Arial"/>
          <w:sz w:val="28"/>
          <w:szCs w:val="28"/>
          <w:lang w:val="uk-UA"/>
        </w:rPr>
      </w:pPr>
      <w:r>
        <w:rPr>
          <w:rFonts w:hint="default" w:ascii="Arial" w:hAnsi="Arial"/>
          <w:sz w:val="28"/>
          <w:szCs w:val="28"/>
          <w:lang w:val="uk-UA"/>
        </w:rPr>
        <w:t>У Кримінальному кодексі України передбачено, що шахрайство це заволодіння чужим майном чи правом на чуже майно шляхом обману або через зловживання довірою.</w:t>
      </w:r>
    </w:p>
    <w:p w14:paraId="6DBD77E6">
      <w:pPr>
        <w:ind w:firstLine="708" w:firstLineChars="0"/>
        <w:rPr>
          <w:rFonts w:hint="default" w:ascii="Arial" w:hAnsi="Arial"/>
          <w:sz w:val="28"/>
          <w:szCs w:val="28"/>
          <w:lang w:val="uk-UA"/>
        </w:rPr>
      </w:pPr>
      <w:r>
        <w:rPr>
          <w:rFonts w:hint="default" w:ascii="Arial" w:hAnsi="Arial"/>
          <w:sz w:val="28"/>
          <w:szCs w:val="28"/>
          <w:lang w:val="uk-UA"/>
        </w:rPr>
        <w:t>Ось тепер докладно розберемо, що таке шахрайство, і які ознаки має мати дій, щоб воно підпадало під статтю шахрайства.</w:t>
      </w:r>
    </w:p>
    <w:p w14:paraId="37DA239D">
      <w:pPr>
        <w:ind w:firstLine="708" w:firstLineChars="0"/>
        <w:rPr>
          <w:rFonts w:hint="default" w:ascii="Arial" w:hAnsi="Arial"/>
          <w:sz w:val="28"/>
          <w:szCs w:val="28"/>
          <w:lang w:val="uk-UA"/>
        </w:rPr>
      </w:pPr>
      <w:r>
        <w:rPr>
          <w:rFonts w:hint="default" w:ascii="Arial" w:hAnsi="Arial"/>
          <w:sz w:val="28"/>
          <w:szCs w:val="28"/>
          <w:lang w:val="uk-UA"/>
        </w:rPr>
        <w:t>Перше, це незаконне звернення на свій рахунок чужого майна (у тому числі грошей, нерухомості тощо) або право на майно (наприклад, право на вимогу боргу, або ж цінні папери з правом на дивіденди). на майно реалізується через два способи: обман або зловживання довірою. У такому випадку, власник, або особа, якій довірили майно, добровільно (зовні виявляє волю, але яка шляхом обману не відповідає його волевиявленню) передає шахраю майно чи право на таке майно.</w:t>
      </w:r>
    </w:p>
    <w:p w14:paraId="55EBC989">
      <w:pPr>
        <w:ind w:firstLine="708" w:firstLineChars="0"/>
        <w:rPr>
          <w:rFonts w:hint="default" w:ascii="Arial" w:hAnsi="Arial" w:cs="Arial"/>
          <w:sz w:val="28"/>
          <w:szCs w:val="28"/>
          <w:lang w:val="uk-UA"/>
        </w:rPr>
      </w:pPr>
      <w:r>
        <w:rPr>
          <w:rFonts w:hint="default" w:ascii="Arial" w:hAnsi="Arial"/>
          <w:sz w:val="28"/>
          <w:szCs w:val="28"/>
          <w:lang w:val="uk-UA"/>
        </w:rPr>
        <w:t>Шахрайство стаття 190 КК України необхідно відрізняти від злочину передбаченого ст. 192 КК України. З об'єктивного боку злочин за ст.</w:t>
      </w:r>
      <w:r>
        <w:rPr>
          <w:rFonts w:hint="default" w:ascii="Arial" w:hAnsi="Arial"/>
          <w:sz w:val="28"/>
          <w:szCs w:val="28"/>
          <w:lang w:val="uk-UA"/>
        </w:rPr>
        <w:t>192 КК України складає в отримані матеріальної вигоди за рахунок власника або законного представника, шляхом обману або зловживанням довіри при відсутності ознак шахрайства. Але</w:t>
      </w:r>
      <w:bookmarkStart w:id="1" w:name="_GoBack"/>
      <w:bookmarkEnd w:id="1"/>
      <w:r>
        <w:rPr>
          <w:rFonts w:hint="default" w:ascii="Arial" w:hAnsi="Arial"/>
          <w:sz w:val="28"/>
          <w:szCs w:val="28"/>
          <w:lang w:val="uk-UA"/>
        </w:rPr>
        <w:t>, на відміну від шахрайства, під час здійснення цього злочину не відбувається вилучення чужого майна з фонду власника: винний отримує матеріальну вигоду внаслідок використання майна, яке мало надійти у розпорядження власника та поповнити його майновий фонд. Тобто не виключається право власності на майно, а лише не передається належному власнику чи законному власнику. .Спосібами скоєння злочину є обман і зловживання довірою.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D4C21"/>
    <w:rsid w:val="680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2024-12-19T19:40:00Z</dcterms:created>
  <dc:creator>Наталія</dc:creator>
  <cp:lastModifiedBy>Наталья Афанасьева</cp:lastModifiedBy>
  <dcterms:modified xsi:type="dcterms:W3CDTF">2024-12-19T20:00:48Z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D1D3C1F1BDB74642A1C25BC758F5747E_11</vt:lpwstr>
  </property>
</Properties>
</file>