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38" w:rsidRPr="00B61A38" w:rsidRDefault="00B61A38" w:rsidP="00B61A38">
      <w:pPr>
        <w:ind w:firstLine="567"/>
        <w:contextualSpacing/>
        <w:jc w:val="center"/>
        <w:rPr>
          <w:b/>
          <w:u w:val="single"/>
        </w:rPr>
      </w:pPr>
      <w:r w:rsidRPr="00B61A38">
        <w:rPr>
          <w:b/>
          <w:u w:val="single"/>
        </w:rPr>
        <w:t>Динамический фиксатор</w:t>
      </w:r>
      <w:r w:rsidR="005534F9" w:rsidRPr="00B61A38">
        <w:rPr>
          <w:b/>
          <w:u w:val="single"/>
        </w:rPr>
        <w:t xml:space="preserve"> </w:t>
      </w:r>
      <w:proofErr w:type="spellStart"/>
      <w:r w:rsidR="005534F9" w:rsidRPr="00B61A38">
        <w:rPr>
          <w:b/>
          <w:u w:val="single"/>
        </w:rPr>
        <w:t>Coflex</w:t>
      </w:r>
      <w:proofErr w:type="spellEnd"/>
      <w:r w:rsidRPr="00B61A38">
        <w:rPr>
          <w:b/>
          <w:u w:val="single"/>
        </w:rPr>
        <w:t xml:space="preserve"> </w:t>
      </w:r>
    </w:p>
    <w:p w:rsidR="00B61A38" w:rsidRDefault="00B61A38" w:rsidP="00B61A38">
      <w:pPr>
        <w:ind w:firstLine="567"/>
        <w:contextualSpacing/>
        <w:jc w:val="center"/>
        <w:rPr>
          <w:b/>
        </w:rPr>
      </w:pPr>
      <w:proofErr w:type="spellStart"/>
      <w:r w:rsidRPr="00B61A38">
        <w:rPr>
          <w:b/>
        </w:rPr>
        <w:t>Coflex</w:t>
      </w:r>
      <w:proofErr w:type="spellEnd"/>
      <w:r>
        <w:rPr>
          <w:b/>
        </w:rPr>
        <w:t xml:space="preserve"> –новейшее средство для спины</w:t>
      </w:r>
    </w:p>
    <w:p w:rsidR="00303C1F" w:rsidRDefault="005534F9" w:rsidP="00303C1F">
      <w:pPr>
        <w:ind w:firstLine="567"/>
        <w:contextualSpacing/>
        <w:jc w:val="both"/>
      </w:pPr>
      <w:r w:rsidRPr="00B61A38">
        <w:t xml:space="preserve">Динамический фиксатор </w:t>
      </w:r>
      <w:proofErr w:type="spellStart"/>
      <w:r w:rsidRPr="00B61A38">
        <w:t>Coflex</w:t>
      </w:r>
      <w:proofErr w:type="spellEnd"/>
      <w:r w:rsidRPr="00B61A38">
        <w:t xml:space="preserve"> является новейшим спинальным </w:t>
      </w:r>
      <w:proofErr w:type="spellStart"/>
      <w:r w:rsidRPr="00B61A38">
        <w:t>имплантантом</w:t>
      </w:r>
      <w:proofErr w:type="spellEnd"/>
      <w:r w:rsidRPr="00B61A38">
        <w:t xml:space="preserve">, устанавливаемым в </w:t>
      </w:r>
      <w:proofErr w:type="spellStart"/>
      <w:r w:rsidRPr="00B61A38">
        <w:t>межостистое</w:t>
      </w:r>
      <w:proofErr w:type="spellEnd"/>
      <w:r w:rsidRPr="00B61A38">
        <w:t xml:space="preserve"> пространство позвоночника для его динамической стабилизации. Он создан специально для сохранения активности в перио</w:t>
      </w:r>
      <w:r w:rsidR="00303C1F" w:rsidRPr="00B61A38">
        <w:t xml:space="preserve">д лечения </w:t>
      </w:r>
      <w:r w:rsidR="002F3B23" w:rsidRPr="00B61A38">
        <w:t xml:space="preserve">разнообразных </w:t>
      </w:r>
      <w:r w:rsidR="00303C1F" w:rsidRPr="00B61A38">
        <w:t xml:space="preserve">позвоночных патологий и выгодно отличается от широко использованного ранее метода стандартной фиксации позвоночника </w:t>
      </w:r>
      <w:proofErr w:type="spellStart"/>
      <w:r w:rsidR="00303C1F" w:rsidRPr="00B61A38">
        <w:t>педикулярными</w:t>
      </w:r>
      <w:proofErr w:type="spellEnd"/>
      <w:r w:rsidR="00303C1F" w:rsidRPr="00B61A38">
        <w:t xml:space="preserve"> винтами. </w:t>
      </w:r>
      <w:r w:rsidR="002F3B23" w:rsidRPr="00B61A38">
        <w:t xml:space="preserve">Впервые динамический фиксатор </w:t>
      </w:r>
      <w:proofErr w:type="spellStart"/>
      <w:r w:rsidR="002F3B23" w:rsidRPr="00B61A38">
        <w:t>Coflex</w:t>
      </w:r>
      <w:proofErr w:type="spellEnd"/>
      <w:r w:rsidR="002F3B23" w:rsidRPr="00B61A38">
        <w:t xml:space="preserve"> был разработан в США нейрохирургической компанией </w:t>
      </w:r>
      <w:proofErr w:type="spellStart"/>
      <w:r w:rsidR="002F3B23" w:rsidRPr="00B61A38">
        <w:rPr>
          <w:rFonts w:cs="Arial"/>
          <w:color w:val="000000"/>
          <w:shd w:val="clear" w:color="auto" w:fill="FFFFFF"/>
        </w:rPr>
        <w:t>Paradigm</w:t>
      </w:r>
      <w:proofErr w:type="spellEnd"/>
      <w:r w:rsidR="002F3B23" w:rsidRPr="00B61A38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2F3B23" w:rsidRPr="00B61A38">
        <w:rPr>
          <w:rFonts w:cs="Arial"/>
          <w:color w:val="000000"/>
          <w:shd w:val="clear" w:color="auto" w:fill="FFFFFF"/>
        </w:rPr>
        <w:t>Spine</w:t>
      </w:r>
      <w:proofErr w:type="spellEnd"/>
      <w:r w:rsidR="002F3B23" w:rsidRPr="00B61A38">
        <w:t xml:space="preserve"> по интраламинарной технологии </w:t>
      </w:r>
      <w:proofErr w:type="spellStart"/>
      <w:r w:rsidR="002F3B23" w:rsidRPr="00B61A38">
        <w:t>малоинвазивной</w:t>
      </w:r>
      <w:proofErr w:type="spellEnd"/>
      <w:r w:rsidR="002F3B23" w:rsidRPr="00B61A38">
        <w:t xml:space="preserve"> динамической фиксации. С тех пор е</w:t>
      </w:r>
      <w:r w:rsidR="00303C1F" w:rsidRPr="00B61A38">
        <w:t>го высокую эффективность и качество используют вот у</w:t>
      </w:r>
      <w:r w:rsidR="002F3B23" w:rsidRPr="00B61A38">
        <w:t xml:space="preserve">же больше </w:t>
      </w:r>
      <w:r w:rsidR="00303C1F" w:rsidRPr="00B61A38">
        <w:t>18 лет в более чем 40 странах мира.</w:t>
      </w:r>
    </w:p>
    <w:p w:rsidR="00B61A38" w:rsidRPr="00B61A38" w:rsidRDefault="00B61A38" w:rsidP="00B61A38">
      <w:pPr>
        <w:ind w:firstLine="567"/>
        <w:contextualSpacing/>
        <w:jc w:val="center"/>
        <w:rPr>
          <w:b/>
        </w:rPr>
      </w:pPr>
      <w:r w:rsidRPr="00B61A38">
        <w:rPr>
          <w:b/>
        </w:rPr>
        <w:t xml:space="preserve">Показания применения динамического фиксатора </w:t>
      </w:r>
      <w:proofErr w:type="spellStart"/>
      <w:r w:rsidRPr="00B61A38">
        <w:rPr>
          <w:b/>
        </w:rPr>
        <w:t>Coflex</w:t>
      </w:r>
      <w:proofErr w:type="spellEnd"/>
    </w:p>
    <w:p w:rsidR="00303C1F" w:rsidRPr="00B61A38" w:rsidRDefault="00303C1F" w:rsidP="00303C1F">
      <w:pPr>
        <w:ind w:firstLine="567"/>
        <w:contextualSpacing/>
        <w:jc w:val="both"/>
      </w:pPr>
      <w:proofErr w:type="spellStart"/>
      <w:r w:rsidRPr="00B61A38">
        <w:t>Coflex</w:t>
      </w:r>
      <w:proofErr w:type="spellEnd"/>
      <w:r w:rsidR="00AD5C2B" w:rsidRPr="00B61A38">
        <w:t xml:space="preserve"> </w:t>
      </w:r>
      <w:r w:rsidRPr="00B61A38">
        <w:t xml:space="preserve">используется в тех случаях, когда пациентам, находящимся на излечении патологий позвоночника, еще не показана полная неподвижность и более целесообразно </w:t>
      </w:r>
      <w:proofErr w:type="gramStart"/>
      <w:r w:rsidRPr="00B61A38">
        <w:t>сохранить</w:t>
      </w:r>
      <w:proofErr w:type="gramEnd"/>
      <w:r w:rsidRPr="00B61A38">
        <w:t xml:space="preserve"> естественную подвижность спины. Главные показания для применения динамического фиксатора:</w:t>
      </w:r>
    </w:p>
    <w:p w:rsidR="00303C1F" w:rsidRPr="00B61A38" w:rsidRDefault="002F3B23" w:rsidP="00B61A38">
      <w:pPr>
        <w:pStyle w:val="a3"/>
        <w:numPr>
          <w:ilvl w:val="0"/>
          <w:numId w:val="1"/>
        </w:numPr>
        <w:jc w:val="both"/>
      </w:pPr>
      <w:proofErr w:type="gramStart"/>
      <w:r w:rsidRPr="00B61A38">
        <w:t>стеноз с переходом от умеренной</w:t>
      </w:r>
      <w:r w:rsidR="00303C1F" w:rsidRPr="00B61A38">
        <w:t xml:space="preserve"> к </w:t>
      </w:r>
      <w:r w:rsidRPr="00B61A38">
        <w:t>ярко выраженной стадии</w:t>
      </w:r>
      <w:r w:rsidR="00303C1F" w:rsidRPr="00B61A38">
        <w:t xml:space="preserve"> (</w:t>
      </w:r>
      <w:r w:rsidRPr="00B61A38">
        <w:t>согласно результатам рентгенографического  анализа</w:t>
      </w:r>
      <w:r w:rsidR="00303C1F" w:rsidRPr="00B61A38">
        <w:t xml:space="preserve">) с </w:t>
      </w:r>
      <w:proofErr w:type="spellStart"/>
      <w:r w:rsidR="00303C1F" w:rsidRPr="00B61A38">
        <w:t>диагностически</w:t>
      </w:r>
      <w:proofErr w:type="spellEnd"/>
      <w:r w:rsidR="00303C1F" w:rsidRPr="00B61A38">
        <w:t xml:space="preserve"> подтвержденной неврологической симптоматикой;</w:t>
      </w:r>
      <w:proofErr w:type="gramEnd"/>
    </w:p>
    <w:p w:rsidR="00303C1F" w:rsidRPr="00B61A38" w:rsidRDefault="00303C1F" w:rsidP="00B61A38">
      <w:pPr>
        <w:pStyle w:val="a3"/>
        <w:numPr>
          <w:ilvl w:val="0"/>
          <w:numId w:val="1"/>
        </w:numPr>
        <w:jc w:val="both"/>
      </w:pPr>
      <w:r w:rsidRPr="00B61A38">
        <w:t xml:space="preserve">корешковые симптомы (изолированные 1-2 степени на уровне от L1 ДО L5), которые сопровождаются </w:t>
      </w:r>
      <w:r w:rsidR="002F3B23" w:rsidRPr="00B61A38">
        <w:t xml:space="preserve">сильной </w:t>
      </w:r>
      <w:r w:rsidRPr="00B61A38">
        <w:t>болью в поясничной области;</w:t>
      </w:r>
    </w:p>
    <w:p w:rsidR="00303C1F" w:rsidRPr="00B61A38" w:rsidRDefault="00303C1F" w:rsidP="00B61A38">
      <w:pPr>
        <w:pStyle w:val="a3"/>
        <w:numPr>
          <w:ilvl w:val="0"/>
          <w:numId w:val="1"/>
        </w:numPr>
        <w:jc w:val="both"/>
      </w:pPr>
      <w:r w:rsidRPr="00B61A38">
        <w:t xml:space="preserve">необходимость динамической стабилизации </w:t>
      </w:r>
      <w:r w:rsidR="002F3B23" w:rsidRPr="00B61A38">
        <w:t xml:space="preserve">позвоночника </w:t>
      </w:r>
      <w:r w:rsidRPr="00B61A38">
        <w:t xml:space="preserve">после </w:t>
      </w:r>
      <w:r w:rsidR="00AD5C2B" w:rsidRPr="00B61A38">
        <w:t>декомпрессии нервных окончаний корешковых сегментов;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proofErr w:type="spellStart"/>
      <w:r w:rsidRPr="00B61A38">
        <w:t>протрузия</w:t>
      </w:r>
      <w:proofErr w:type="spellEnd"/>
      <w:r w:rsidRPr="00B61A38">
        <w:t xml:space="preserve"> (выпячивание стенки диска без разрыва его фиброзного кольца) и пролапс межпозвоночных дисков;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r w:rsidRPr="00B61A38">
        <w:t>нестабильность межпозвонковых областей через рецидив грыжей;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r w:rsidRPr="00B61A38">
        <w:t xml:space="preserve">первичная обширная </w:t>
      </w:r>
      <w:r w:rsidR="002F3B23" w:rsidRPr="00B61A38">
        <w:t xml:space="preserve">дисковая </w:t>
      </w:r>
      <w:r w:rsidRPr="00B61A38">
        <w:t>грыжа;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r w:rsidRPr="00B61A38">
        <w:t xml:space="preserve">минимизирование степени дегенерации уровней над или под сегментом </w:t>
      </w:r>
      <w:proofErr w:type="spellStart"/>
      <w:r w:rsidRPr="00B61A38">
        <w:t>спондиллодеза</w:t>
      </w:r>
      <w:proofErr w:type="spellEnd"/>
      <w:r w:rsidRPr="00B61A38">
        <w:t>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r w:rsidRPr="00B61A38">
        <w:t xml:space="preserve">вставка </w:t>
      </w:r>
      <w:proofErr w:type="spellStart"/>
      <w:r w:rsidRPr="00B61A38">
        <w:t>имплантанта</w:t>
      </w:r>
      <w:proofErr w:type="spellEnd"/>
      <w:r w:rsidRPr="00B61A38">
        <w:t xml:space="preserve"> для замещения дискового ядра;</w:t>
      </w:r>
    </w:p>
    <w:p w:rsidR="002F3B23" w:rsidRPr="00B61A38" w:rsidRDefault="002F3B23" w:rsidP="00B61A38">
      <w:pPr>
        <w:pStyle w:val="a3"/>
        <w:numPr>
          <w:ilvl w:val="0"/>
          <w:numId w:val="1"/>
        </w:numPr>
        <w:jc w:val="both"/>
      </w:pPr>
      <w:r w:rsidRPr="00B61A38">
        <w:t>вставка динамического фиксатора с полным замещением диска со слабой или средней фасеточной дегенерацией;</w:t>
      </w:r>
    </w:p>
    <w:p w:rsidR="00AD5C2B" w:rsidRPr="00B61A38" w:rsidRDefault="00AD5C2B" w:rsidP="00B61A38">
      <w:pPr>
        <w:pStyle w:val="a3"/>
        <w:numPr>
          <w:ilvl w:val="0"/>
          <w:numId w:val="1"/>
        </w:numPr>
        <w:jc w:val="both"/>
      </w:pPr>
      <w:r w:rsidRPr="00B61A38">
        <w:t xml:space="preserve">вставка </w:t>
      </w:r>
      <w:proofErr w:type="spellStart"/>
      <w:r w:rsidRPr="00B61A38">
        <w:t>имплантанта</w:t>
      </w:r>
      <w:proofErr w:type="spellEnd"/>
      <w:r w:rsidRPr="00B61A38">
        <w:t xml:space="preserve"> при одновременной установке иных жестких систем для обязательного сохранения подвижности близлежащих сегментов. </w:t>
      </w:r>
    </w:p>
    <w:p w:rsidR="00AD5C2B" w:rsidRPr="00B61A38" w:rsidRDefault="00AD5C2B" w:rsidP="00AD5C2B">
      <w:pPr>
        <w:ind w:firstLine="567"/>
        <w:contextualSpacing/>
        <w:jc w:val="both"/>
      </w:pPr>
      <w:r w:rsidRPr="00B61A38">
        <w:t xml:space="preserve">Кстати, последние показания врач рассматривает исключительно на свое усмотрение, в то время как первые 4 показания являются обязательными для фиксации динамическим фиксатором </w:t>
      </w:r>
      <w:proofErr w:type="spellStart"/>
      <w:r w:rsidRPr="00B61A38">
        <w:t>Coflex</w:t>
      </w:r>
      <w:proofErr w:type="spellEnd"/>
      <w:r w:rsidRPr="00B61A38">
        <w:t xml:space="preserve">. </w:t>
      </w:r>
    </w:p>
    <w:p w:rsidR="00AD5C2B" w:rsidRPr="00B61A38" w:rsidRDefault="00AD5C2B" w:rsidP="00AD5C2B">
      <w:pPr>
        <w:ind w:firstLine="567"/>
        <w:contextualSpacing/>
        <w:jc w:val="both"/>
      </w:pPr>
    </w:p>
    <w:p w:rsidR="00303C1F" w:rsidRPr="00B61A38" w:rsidRDefault="00303C1F" w:rsidP="00303C1F">
      <w:pPr>
        <w:ind w:firstLine="567"/>
        <w:contextualSpacing/>
        <w:jc w:val="both"/>
      </w:pPr>
    </w:p>
    <w:p w:rsidR="005534F9" w:rsidRPr="00B61A38" w:rsidRDefault="005534F9" w:rsidP="005534F9">
      <w:pPr>
        <w:ind w:firstLine="567"/>
        <w:contextualSpacing/>
      </w:pPr>
    </w:p>
    <w:sectPr w:rsidR="005534F9" w:rsidRPr="00B61A38" w:rsidSect="005534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1A4B"/>
    <w:multiLevelType w:val="hybridMultilevel"/>
    <w:tmpl w:val="84E49050"/>
    <w:lvl w:ilvl="0" w:tplc="A34E646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082A0F"/>
    <w:multiLevelType w:val="hybridMultilevel"/>
    <w:tmpl w:val="892A9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534F9"/>
    <w:rsid w:val="002F3B23"/>
    <w:rsid w:val="00303C1F"/>
    <w:rsid w:val="005534F9"/>
    <w:rsid w:val="00AD5C2B"/>
    <w:rsid w:val="00B61A38"/>
    <w:rsid w:val="00D7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1955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2018-04-22T21:47:00Z</dcterms:created>
  <dcterms:modified xsi:type="dcterms:W3CDTF">2018-04-23T09:52:00Z</dcterms:modified>
</cp:coreProperties>
</file>