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Антибактериальные препараты пенициллинового ряда отличаются губительным влиянием на ряд патогенных бактерий и обширным спектром действия. </w:t>
      </w:r>
      <w:bookmarkStart w:id="0" w:name="_GoBack"/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bookmarkEnd w:id="0"/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принадлежащие к их числу, используются в терапии инфекционных заболеваний, возбудителями которых выступают чувствительные к пенициллину микроорганизмы. Эти антибиотики применяются либо как составная часть комбинированной терапии, либо как основное лечебное средство.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Характеристика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Флемоксина</w:t>
      </w:r>
      <w:proofErr w:type="spellEnd"/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собой бактерицидный препарат широкого спектра действия и принадлежит к виду полусинтетических пенициллинов. Он содержит амоксициллина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тригидрат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 активное лекарственное вещество. Таблетки характеризуются:</w:t>
      </w:r>
    </w:p>
    <w:p w:rsidR="003955DB" w:rsidRPr="003955DB" w:rsidRDefault="003955DB" w:rsidP="003955D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продолговатой формой;</w:t>
      </w:r>
    </w:p>
    <w:p w:rsidR="003955DB" w:rsidRPr="003955DB" w:rsidRDefault="003955DB" w:rsidP="003955D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белым или светло-желтым цветом;</w:t>
      </w:r>
    </w:p>
    <w:p w:rsidR="003955DB" w:rsidRPr="003955DB" w:rsidRDefault="003955DB" w:rsidP="003955D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перпендикулярной чертой на одной стороне;</w:t>
      </w:r>
    </w:p>
    <w:p w:rsidR="003955DB" w:rsidRPr="003955DB" w:rsidRDefault="003955DB" w:rsidP="003955D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треугольным логотипом компании на другой.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таблице указаны цифровые метки, выгравированные на таблетках в зависимости от дозировки в них активного вещества.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4"/>
        <w:gridCol w:w="678"/>
      </w:tblGrid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Дозировка, мг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Метка</w:t>
            </w:r>
          </w:p>
        </w:tc>
      </w:tr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</w:tr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</w:tr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</w:tr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</w:tr>
    </w:tbl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Медикамент активен в отношении множества микробов, однако практически бессилен в борьбе с бактериями, производящими бета-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лактамазу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таковым принадлежат, например, некоторые кишечные палочки, клебсиеллы, протей. Уровень устойчивости нечувствительных к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Флемоксину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микроорганизмов может варьировать на разных территориях организма.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Препарат обладает классическими бактериостатическими свойствами, присущими всем лекарствам, содержащим амоксициллин. Быстро всасываясь в пищеварительном тракте и попадая в необходимых концентрациях в очаг воспаления,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останавливает размножение патогенной флоры. За несколько дней этот антибиотик сводит к минимуму пагубное воздействие бактерий на человеческий организм, вследствие чего высокая эффективность лекарства не вызывает сомнений у врачей во всем мире.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средства специалистами установлены следующие показания к применению:</w:t>
      </w:r>
    </w:p>
    <w:p w:rsidR="003955DB" w:rsidRPr="003955DB" w:rsidRDefault="003955DB" w:rsidP="003955D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инфекции пищеварительных органов (гастрит, язвенная болезнь);</w:t>
      </w:r>
    </w:p>
    <w:p w:rsidR="003955DB" w:rsidRPr="003955DB" w:rsidRDefault="003955DB" w:rsidP="003955D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воспалительные процессы в нижних дыхательных путях;</w:t>
      </w:r>
    </w:p>
    <w:p w:rsidR="003955DB" w:rsidRPr="003955DB" w:rsidRDefault="003955DB" w:rsidP="003955D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мочеполовые инфекции (например, гонорея, уретрит, цистит);</w:t>
      </w:r>
    </w:p>
    <w:p w:rsidR="003955DB" w:rsidRPr="003955DB" w:rsidRDefault="003955DB" w:rsidP="003955D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гнойная ангина;</w:t>
      </w:r>
    </w:p>
    <w:p w:rsidR="003955DB" w:rsidRPr="003955DB" w:rsidRDefault="003955DB" w:rsidP="003955D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бактериальные заболевания ушей, кожи, сердца, мягких тканей.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Противопоказанием к приему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выступает только индивидуальная переносимость компонентов препарата или повышенная чувствительность пациента к </w:t>
      </w: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ним. Это лекарственное средство допустимо принимать даже беременным и кормящим женщинам после оценки врачом соотношения риска возможного вреда для ребенка и пользы для матери. Однако при появлении у младенца первых же признаков аллергической реакции (кожной сыпи или поноса) употребление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прекратить.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Препарат принимают в дозировках, которые назначает врач на основании диагноза, степени тяжести болезни и чувствительности бактерий к действующему веществу у данного пациента. Суточную норму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делят на 2 или 3 приема. Лучше всасывается амоксициллин при 3-разовом употреблении. Можно принимать это лекарство как до, так и после еды. Длительность лечения также определяется врачом; при легких или средней тяжести инфекциях она составляет 5 дней.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Средство отлично переносится большинством людей. Но если в процессе лечения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Флемоксином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возникли какие-либо нежелательные эффекты или ухудшилось самочувствие, необходимо обратиться к врачу для замены препарата.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Характеристика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Флемоклава</w:t>
      </w:r>
      <w:proofErr w:type="spellEnd"/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комбинированным антибиотиком широкого спектра воздействия. Он создан при помощи сочетания амоксициллина с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клавулановой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кислотой. Препарат подавляет рост не только грамотрицательной и грамположительной микрофлоры, но и микроорганизмов, вырабатывающих резистентное к пенициллинам вещество бета-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лактамазу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и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относится к разряду пенициллинов, обладает бактериостатическими свойствами и назначается при инфекционных процессах различной локализации. Активным веществом препарата тоже является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амоксицилин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из-за добавления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клавулановой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содержится в описываемом препарате в немного меньшем количестве. Он разрушает структуру клеточной мембраны чувствительных к нему микроорганизмов, приводя к их гибели.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Клавулановая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кислота, входящая в состав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угнетает ферменты бета-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лактамазы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результате список показаний к назначению этого медикамента расширяется. В него входят те же болезни, для лечения которых применяется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кроме того,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врачи рекомендуют при инфекционных процессах костных тканей, стоматологических патологиях воспалительного характера и бактериальных синуситах.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 дозировки лекарственных веществ в таблетках отображены в таблице.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570"/>
        <w:gridCol w:w="450"/>
        <w:gridCol w:w="390"/>
        <w:gridCol w:w="390"/>
      </w:tblGrid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Амоксицилина</w:t>
            </w:r>
            <w:proofErr w:type="spellEnd"/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тригидрат</w:t>
            </w:r>
            <w:proofErr w:type="spellEnd"/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Клавулановая</w:t>
            </w:r>
            <w:proofErr w:type="spellEnd"/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кислота, мг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3955DB" w:rsidRPr="003955DB" w:rsidTr="003955D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на таблетке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55DB" w:rsidRPr="003955DB" w:rsidRDefault="003955DB" w:rsidP="003955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</w:tr>
    </w:tbl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избежание нежелательных побочных явлений лучше принимать вместе с пищей. Определение дозы, необходимой для терапии того или иного воспалительного процесса, должно производиться лечащим врачом. Нелишне будет перед началом приема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ознакомиться с инструкцией к нему, где подробно рассмотрены все противопоказания и побочные эффекты, которые могут возникнуть во время лечения, а также перечислены рекомендации фирмы-производителя.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Сравнение препаратов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Рассматриваемые антибиотики содержат амоксициллин, но несколько отличаются терапевтическим воздействием. Это нужно иметь в виду при назначении лечения.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Сходство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Лекарства имеют между собой много общего: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 к полусинтетическим пенициллинам;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содержат в своем составе одно и то же активное вещество - амоксициллина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тригидрат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обладают схожим действием на вызывающий заболевание инфекционный агент;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выпуска обоих препаратов аналогичны;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таблетки обоих препаратов хорошо растворяются и всасываются в пищеварительном тракте, на что указывает добавочное слово в их торговом названии - «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Солютаб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назначаться детям, кормящим и беременным женщинам;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содержат в составе глюкозу, потому подойдут больным сахарным диабетом;</w:t>
      </w:r>
    </w:p>
    <w:p w:rsidR="003955DB" w:rsidRPr="003955DB" w:rsidRDefault="003955DB" w:rsidP="003955D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производятся одной и той же нидерландской фармацевтической компанией.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чем разница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отличие от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имеет в своем составе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клавулановую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кислоту, фармакологические группы, к которым относятся рассматриваемые антибиотики, в некоторой мере отличаются. Второй из них относится к пенициллинам, а первый - к пенициллинам в комбинации с ингибиторами бета-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лактамаз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этой же причине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более обширный круг воздействия на бактерии.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Клавулановая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 повышает эффективность препарата, инактивируя ферменты, препятствующие работе его основного вещества. Она соединяется с бета-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лактамазами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нейтрализует их, отчего повреждающее действие этих ферментов сводится к нулю, и амоксициллин может спокойно исполнить свою бактерицидную миссию. Присутствие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клавулановой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позволяет снизить в таблетках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дозу активного компонента.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небольшая отличительная особенность состава препаратов обуславливает и разницу в их лечебном воздействии.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способен должным образом бороться с микроорганизмами, вырабатывающими бета-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лактамазы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 благодаря наличию в нем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клавуланового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компонента, может быть назначен для лечения более широкого спектра инфекций.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дешевле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оба препарата являются медикаментами одного и того же производителя, цена у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немного ниже таковой у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Разница в цене этих антибиотиков объясняется однокомпонентным составом первого из них и менее широким спектром его действия. Лечение одного и того же заболевания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Флемоксином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обойдется примерно на 16-17% дешевле, чем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Флемоклавом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Стоимость упаковки последнего составляет около 400 р., а его оппонента - 340-380 р.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Что лучше: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или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Флемоклав</w:t>
      </w:r>
      <w:proofErr w:type="spellEnd"/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Учеными установлено, что лечение реактивного артрита уже через месяц приема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привело к позитивным результатам у 57% больных детей. В группе, принимавшей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такое же время выздоровели только 47% исследуемых.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Наблюдения за больными, которые перенесли хирургическое вмешательство в полости рта и применяли после него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показали укорочение восстановительного периода, более скорое уменьшение отека и болезненности по сравнению с такими же пациентами, принимавшими только амоксициллин.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Амоксициллин в сочетании с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клавулановой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кислотой привел к выздоровлению 91% больных язвой желудка, тогда как это число среди принимавших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составило 84%.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действия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клавулановой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станет препаратом выбора при невыясненном виде микроба-возбудителя. Однако он вызывает большее число побочных явлений и имеет больше противопоказаний. Поэтому в случаях, когда достоверно выяснено, какой микрофлорой вызвана болезнь, и ее самостоятельно способен победить амоксициллин, то для безопасности пациента лучше использовать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Ребенку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назначению врача и в указанной им дозировке эти препараты можно давать и ребенку. Они даже включены в список бесплатных медикаментов для детей до 3 лет. Для младенцев удобно использовать антибиотики в форме капель, суспензии или сиропа.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Отзывы врачей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Козырева М. Н., эндокринолог с 19-летним стажем, Воронеж: «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содержащий амоксициллин антибиотик с широкой сферой применения. Он мягко и эффективно подавляет инфекцию благодаря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клавулановой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кислоте, которая разрушает защитную оболочку бактерий».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Попова С. Ю., практикующий терапевт с 22-летним стажем, Новосибирск: «Эффективность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Флемоксина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проверена временем. Это препарат от множества инфекционных болезней, который никогда не подводил. Популярен при терапии гнойных воспалений дыхательных путей».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Отзывы пациентов о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Флемоксине</w:t>
      </w:r>
      <w:proofErr w:type="spellEnd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Флемоклаве</w:t>
      </w:r>
      <w:proofErr w:type="spellEnd"/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Ирина, 29 лет, Волгоград: «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знает свое дело и поднимает меня на ноги за несколько суток. Высокая температура уже на следующий день спадает, а через неделю всегда выздоравливаю».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Даниил, 34 года, Саратов: «В нашей семье всегда используется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Помогает как от простудных болезней, так и от гастрита. Иногда даем его нашему 4-летнему сыну. Лекарство мощное и быстродействующее».</w:t>
      </w:r>
    </w:p>
    <w:p w:rsidR="003955DB" w:rsidRPr="003955DB" w:rsidRDefault="003955DB" w:rsidP="003955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Можно ли заменить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3955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Флемоклавом</w:t>
      </w:r>
      <w:proofErr w:type="spellEnd"/>
    </w:p>
    <w:p w:rsidR="003955DB" w:rsidRPr="003955DB" w:rsidRDefault="003955DB" w:rsidP="003955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Эти антибиотики являются близкими аналогами с небольшой разницей в составе, которая видоизменяет способ и эффективность действия препаратов.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Флемоклав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универсален, обладает большей силой воздействия и сможет помочь больному в тех ситуациях, когда </w:t>
      </w:r>
      <w:proofErr w:type="spellStart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Флемоксин</w:t>
      </w:r>
      <w:proofErr w:type="spellEnd"/>
      <w:r w:rsidRPr="00395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 недоступен. Однако решение о возможности замены одного медикамента другим всегда должен принимать врач.</w:t>
      </w:r>
    </w:p>
    <w:p w:rsidR="00040736" w:rsidRPr="00A41AAC" w:rsidRDefault="00040736">
      <w:pPr>
        <w:rPr>
          <w:rFonts w:ascii="Times New Roman" w:hAnsi="Times New Roman" w:cs="Times New Roman"/>
          <w:sz w:val="32"/>
          <w:szCs w:val="32"/>
        </w:rPr>
      </w:pPr>
    </w:p>
    <w:sectPr w:rsidR="00040736" w:rsidRPr="00A4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76EE"/>
    <w:multiLevelType w:val="multilevel"/>
    <w:tmpl w:val="B4FE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02983"/>
    <w:multiLevelType w:val="hybridMultilevel"/>
    <w:tmpl w:val="9A507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E2115"/>
    <w:multiLevelType w:val="multilevel"/>
    <w:tmpl w:val="D812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52220"/>
    <w:multiLevelType w:val="hybridMultilevel"/>
    <w:tmpl w:val="AB125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343F6"/>
    <w:multiLevelType w:val="multilevel"/>
    <w:tmpl w:val="E2ECF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C2CB1"/>
    <w:multiLevelType w:val="multilevel"/>
    <w:tmpl w:val="7948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F6BD7"/>
    <w:multiLevelType w:val="multilevel"/>
    <w:tmpl w:val="E388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2247B"/>
    <w:multiLevelType w:val="multilevel"/>
    <w:tmpl w:val="8848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B1F6E"/>
    <w:multiLevelType w:val="multilevel"/>
    <w:tmpl w:val="0BC01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495C8F"/>
    <w:multiLevelType w:val="multilevel"/>
    <w:tmpl w:val="6534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B67F1"/>
    <w:multiLevelType w:val="multilevel"/>
    <w:tmpl w:val="88BAB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E4D92"/>
    <w:multiLevelType w:val="multilevel"/>
    <w:tmpl w:val="5DC8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8A71F4"/>
    <w:multiLevelType w:val="hybridMultilevel"/>
    <w:tmpl w:val="5F0482EA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3" w15:restartNumberingAfterBreak="0">
    <w:nsid w:val="55CB06F0"/>
    <w:multiLevelType w:val="multilevel"/>
    <w:tmpl w:val="B90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32567A"/>
    <w:multiLevelType w:val="hybridMultilevel"/>
    <w:tmpl w:val="95EAC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2D5184"/>
    <w:multiLevelType w:val="multilevel"/>
    <w:tmpl w:val="15E4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8263E4"/>
    <w:multiLevelType w:val="multilevel"/>
    <w:tmpl w:val="C34A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9D08BE"/>
    <w:multiLevelType w:val="multilevel"/>
    <w:tmpl w:val="0C5A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63E54"/>
    <w:multiLevelType w:val="multilevel"/>
    <w:tmpl w:val="DE7A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ED2C85"/>
    <w:multiLevelType w:val="multilevel"/>
    <w:tmpl w:val="5F56F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5F23EC"/>
    <w:multiLevelType w:val="multilevel"/>
    <w:tmpl w:val="C10E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2460CA"/>
    <w:multiLevelType w:val="multilevel"/>
    <w:tmpl w:val="00760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5"/>
  </w:num>
  <w:num w:numId="3">
    <w:abstractNumId w:val="9"/>
  </w:num>
  <w:num w:numId="4">
    <w:abstractNumId w:val="20"/>
  </w:num>
  <w:num w:numId="5">
    <w:abstractNumId w:val="16"/>
  </w:num>
  <w:num w:numId="6">
    <w:abstractNumId w:val="18"/>
  </w:num>
  <w:num w:numId="7">
    <w:abstractNumId w:val="19"/>
  </w:num>
  <w:num w:numId="8">
    <w:abstractNumId w:val="10"/>
  </w:num>
  <w:num w:numId="9">
    <w:abstractNumId w:val="8"/>
  </w:num>
  <w:num w:numId="10">
    <w:abstractNumId w:val="12"/>
  </w:num>
  <w:num w:numId="11">
    <w:abstractNumId w:val="1"/>
  </w:num>
  <w:num w:numId="12">
    <w:abstractNumId w:val="3"/>
  </w:num>
  <w:num w:numId="13">
    <w:abstractNumId w:val="14"/>
  </w:num>
  <w:num w:numId="14">
    <w:abstractNumId w:val="7"/>
  </w:num>
  <w:num w:numId="15">
    <w:abstractNumId w:val="5"/>
  </w:num>
  <w:num w:numId="16">
    <w:abstractNumId w:val="13"/>
  </w:num>
  <w:num w:numId="17">
    <w:abstractNumId w:val="2"/>
  </w:num>
  <w:num w:numId="18">
    <w:abstractNumId w:val="6"/>
  </w:num>
  <w:num w:numId="19">
    <w:abstractNumId w:val="0"/>
  </w:num>
  <w:num w:numId="20">
    <w:abstractNumId w:val="4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5A8"/>
    <w:rsid w:val="00030A22"/>
    <w:rsid w:val="00034CBF"/>
    <w:rsid w:val="00034DDC"/>
    <w:rsid w:val="00040736"/>
    <w:rsid w:val="0004768E"/>
    <w:rsid w:val="000C1219"/>
    <w:rsid w:val="000D28C7"/>
    <w:rsid w:val="00126340"/>
    <w:rsid w:val="00197B58"/>
    <w:rsid w:val="001B3CD8"/>
    <w:rsid w:val="001B5478"/>
    <w:rsid w:val="001D6CA7"/>
    <w:rsid w:val="001E197D"/>
    <w:rsid w:val="001E6195"/>
    <w:rsid w:val="001E6610"/>
    <w:rsid w:val="00286C02"/>
    <w:rsid w:val="002D5699"/>
    <w:rsid w:val="002E0FBA"/>
    <w:rsid w:val="002E4F79"/>
    <w:rsid w:val="002F147E"/>
    <w:rsid w:val="00330017"/>
    <w:rsid w:val="0033728F"/>
    <w:rsid w:val="0034430F"/>
    <w:rsid w:val="0035482A"/>
    <w:rsid w:val="003955DB"/>
    <w:rsid w:val="003A5ECB"/>
    <w:rsid w:val="00436ED2"/>
    <w:rsid w:val="00440259"/>
    <w:rsid w:val="00444AC2"/>
    <w:rsid w:val="00483D26"/>
    <w:rsid w:val="00497226"/>
    <w:rsid w:val="004B3292"/>
    <w:rsid w:val="004C4412"/>
    <w:rsid w:val="004F316C"/>
    <w:rsid w:val="00515DBD"/>
    <w:rsid w:val="00516048"/>
    <w:rsid w:val="00544144"/>
    <w:rsid w:val="005763D4"/>
    <w:rsid w:val="00583DAF"/>
    <w:rsid w:val="006009DF"/>
    <w:rsid w:val="0061303E"/>
    <w:rsid w:val="00615697"/>
    <w:rsid w:val="00623FEE"/>
    <w:rsid w:val="00644CE9"/>
    <w:rsid w:val="00656E06"/>
    <w:rsid w:val="006845D8"/>
    <w:rsid w:val="00687AE4"/>
    <w:rsid w:val="006C1514"/>
    <w:rsid w:val="006F0771"/>
    <w:rsid w:val="00710B6E"/>
    <w:rsid w:val="00751076"/>
    <w:rsid w:val="007A200C"/>
    <w:rsid w:val="007D757D"/>
    <w:rsid w:val="00802EE4"/>
    <w:rsid w:val="008106CD"/>
    <w:rsid w:val="00816AC9"/>
    <w:rsid w:val="00844789"/>
    <w:rsid w:val="00860854"/>
    <w:rsid w:val="008858CD"/>
    <w:rsid w:val="00891EEE"/>
    <w:rsid w:val="008B7B4A"/>
    <w:rsid w:val="008E2A28"/>
    <w:rsid w:val="008E34BC"/>
    <w:rsid w:val="00904506"/>
    <w:rsid w:val="00920420"/>
    <w:rsid w:val="00940802"/>
    <w:rsid w:val="00973B34"/>
    <w:rsid w:val="009C1266"/>
    <w:rsid w:val="00A2113F"/>
    <w:rsid w:val="00A41AAC"/>
    <w:rsid w:val="00A4258D"/>
    <w:rsid w:val="00A77A0B"/>
    <w:rsid w:val="00A97FA8"/>
    <w:rsid w:val="00AB63DF"/>
    <w:rsid w:val="00AC5D4C"/>
    <w:rsid w:val="00AE77C8"/>
    <w:rsid w:val="00B0321C"/>
    <w:rsid w:val="00B12DB5"/>
    <w:rsid w:val="00B434B5"/>
    <w:rsid w:val="00B549B4"/>
    <w:rsid w:val="00BB06A0"/>
    <w:rsid w:val="00BB2E4B"/>
    <w:rsid w:val="00BC3536"/>
    <w:rsid w:val="00BE55A8"/>
    <w:rsid w:val="00C027D3"/>
    <w:rsid w:val="00C15075"/>
    <w:rsid w:val="00C237DF"/>
    <w:rsid w:val="00C53E8A"/>
    <w:rsid w:val="00C63C9B"/>
    <w:rsid w:val="00C86E79"/>
    <w:rsid w:val="00CC6DE9"/>
    <w:rsid w:val="00CF2BF1"/>
    <w:rsid w:val="00D1439D"/>
    <w:rsid w:val="00D2604A"/>
    <w:rsid w:val="00D47355"/>
    <w:rsid w:val="00D52ACA"/>
    <w:rsid w:val="00D7523E"/>
    <w:rsid w:val="00DA1A7E"/>
    <w:rsid w:val="00DC5C82"/>
    <w:rsid w:val="00E2090D"/>
    <w:rsid w:val="00E321F2"/>
    <w:rsid w:val="00E45C68"/>
    <w:rsid w:val="00E53BED"/>
    <w:rsid w:val="00E818AA"/>
    <w:rsid w:val="00E81BD2"/>
    <w:rsid w:val="00EC4398"/>
    <w:rsid w:val="00ED7846"/>
    <w:rsid w:val="00EE3DD2"/>
    <w:rsid w:val="00F0450E"/>
    <w:rsid w:val="00F24F21"/>
    <w:rsid w:val="00F45386"/>
    <w:rsid w:val="00F66F39"/>
    <w:rsid w:val="00F720F9"/>
    <w:rsid w:val="00F920B9"/>
    <w:rsid w:val="00FF3229"/>
    <w:rsid w:val="00FF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9C0D2-2AA5-4A07-B538-F65B2E6C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ry">
    <w:name w:val="country"/>
    <w:basedOn w:val="a0"/>
    <w:rsid w:val="00C86E79"/>
  </w:style>
  <w:style w:type="character" w:customStyle="1" w:styleId="grbackgr">
    <w:name w:val="grbackgr"/>
    <w:basedOn w:val="a0"/>
    <w:rsid w:val="00C86E79"/>
  </w:style>
  <w:style w:type="paragraph" w:customStyle="1" w:styleId="redvertline">
    <w:name w:val="redvertline"/>
    <w:basedOn w:val="a"/>
    <w:rsid w:val="008E2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2A28"/>
    <w:rPr>
      <w:color w:val="0000FF"/>
      <w:u w:val="single"/>
    </w:rPr>
  </w:style>
  <w:style w:type="character" w:styleId="a5">
    <w:name w:val="Emphasis"/>
    <w:basedOn w:val="a0"/>
    <w:uiPriority w:val="20"/>
    <w:qFormat/>
    <w:rsid w:val="00C53E8A"/>
    <w:rPr>
      <w:i/>
      <w:iCs/>
    </w:rPr>
  </w:style>
  <w:style w:type="character" w:styleId="a6">
    <w:name w:val="Strong"/>
    <w:basedOn w:val="a0"/>
    <w:uiPriority w:val="22"/>
    <w:qFormat/>
    <w:rsid w:val="00C53E8A"/>
    <w:rPr>
      <w:b/>
      <w:bCs/>
    </w:rPr>
  </w:style>
  <w:style w:type="paragraph" w:styleId="a7">
    <w:name w:val="List Paragraph"/>
    <w:basedOn w:val="a"/>
    <w:uiPriority w:val="34"/>
    <w:qFormat/>
    <w:rsid w:val="00FF3229"/>
    <w:pPr>
      <w:ind w:left="720"/>
      <w:contextualSpacing/>
    </w:pPr>
  </w:style>
  <w:style w:type="table" w:styleId="a8">
    <w:name w:val="Table Grid"/>
    <w:basedOn w:val="a1"/>
    <w:uiPriority w:val="39"/>
    <w:rsid w:val="00E4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5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5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2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906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5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28865">
          <w:blockQuote w:val="1"/>
          <w:marLeft w:val="150"/>
          <w:marRight w:val="0"/>
          <w:marTop w:val="150"/>
          <w:marBottom w:val="300"/>
          <w:divBdr>
            <w:top w:val="none" w:sz="0" w:space="0" w:color="auto"/>
            <w:left w:val="single" w:sz="18" w:space="8" w:color="3A556B"/>
            <w:bottom w:val="none" w:sz="0" w:space="0" w:color="auto"/>
            <w:right w:val="none" w:sz="0" w:space="0" w:color="auto"/>
          </w:divBdr>
        </w:div>
      </w:divsChild>
    </w:div>
    <w:div w:id="8551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26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065">
          <w:blockQuote w:val="1"/>
          <w:marLeft w:val="360"/>
          <w:marRight w:val="360"/>
          <w:marTop w:val="312"/>
          <w:marBottom w:val="312"/>
          <w:divBdr>
            <w:top w:val="none" w:sz="0" w:space="0" w:color="auto"/>
            <w:left w:val="single" w:sz="36" w:space="12" w:color="81B74E"/>
            <w:bottom w:val="none" w:sz="0" w:space="0" w:color="auto"/>
            <w:right w:val="none" w:sz="0" w:space="0" w:color="auto"/>
          </w:divBdr>
        </w:div>
      </w:divsChild>
    </w:div>
    <w:div w:id="1270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7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4714C-6DC4-47B3-A07D-0E233C86B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3566</TotalTime>
  <Pages>1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71</cp:revision>
  <dcterms:created xsi:type="dcterms:W3CDTF">2018-08-10T15:42:00Z</dcterms:created>
  <dcterms:modified xsi:type="dcterms:W3CDTF">2018-08-14T08:22:00Z</dcterms:modified>
</cp:coreProperties>
</file>