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84E" w:rsidRPr="00D007A7" w:rsidRDefault="0056484E" w:rsidP="0056484E">
      <w:pPr>
        <w:spacing w:after="72" w:line="285" w:lineRule="atLeast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 w:eastAsia="ru-RU"/>
        </w:rPr>
      </w:pPr>
      <w:r w:rsidRPr="00D007A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 w:eastAsia="ru-RU"/>
        </w:rPr>
        <w:t xml:space="preserve">         </w:t>
      </w:r>
      <w:bookmarkStart w:id="0" w:name="_GoBack"/>
      <w:bookmarkEnd w:id="0"/>
      <w:proofErr w:type="spellStart"/>
      <w:r w:rsidRPr="00D007A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Історія</w:t>
      </w:r>
      <w:proofErr w:type="spellEnd"/>
      <w:r w:rsidRPr="00D007A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шкільної</w:t>
      </w:r>
      <w:proofErr w:type="spellEnd"/>
      <w:r w:rsidRPr="00D007A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форми</w:t>
      </w:r>
      <w:proofErr w:type="spellEnd"/>
      <w:r w:rsidRPr="00D007A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в </w:t>
      </w:r>
      <w:proofErr w:type="spellStart"/>
      <w:r w:rsidRPr="00D007A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Україні</w:t>
      </w:r>
      <w:proofErr w:type="spellEnd"/>
    </w:p>
    <w:p w:rsidR="0056484E" w:rsidRPr="00D007A7" w:rsidRDefault="0056484E" w:rsidP="0056484E">
      <w:pPr>
        <w:spacing w:before="96" w:after="12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 </w:t>
      </w:r>
      <w:hyperlink r:id="rId4" w:tooltip="1834" w:history="1">
        <w:r w:rsidRPr="00D007A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eastAsia="ru-RU"/>
          </w:rPr>
          <w:t>1834</w:t>
        </w:r>
      </w:hyperlink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році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була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затверджена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загальна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система </w:t>
      </w:r>
      <w:proofErr w:type="spellStart"/>
      <w:proofErr w:type="gram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вс</w:t>
      </w:r>
      <w:proofErr w:type="gram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іх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цивільних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мундирів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у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Російській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імперії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у тому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числі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й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для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середніх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навчальних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закладів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 У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ті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часи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всі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державні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службовці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повинні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були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носити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формений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одяг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що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відповідає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їхньому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чину,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званню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згідно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з «Табелем про ранги». Так,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усі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педагоги в </w:t>
      </w:r>
      <w:proofErr w:type="spellStart"/>
      <w:proofErr w:type="gram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г</w:t>
      </w:r>
      <w:proofErr w:type="gram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імназіях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носили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формені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сюртуки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й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для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учнів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були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введені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формені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костюми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Гімназисти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повинні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були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носити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кашкета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емблемою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гімназії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гімнастерки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шинелі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куртки,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штани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чорні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черевики.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Ві</w:t>
      </w:r>
      <w:proofErr w:type="gram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др</w:t>
      </w:r>
      <w:proofErr w:type="gram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ізнявся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одяг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тільки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кольором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кантами,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ґудзиками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й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емблемами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Незмінним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атрибутом </w:t>
      </w:r>
      <w:proofErr w:type="spellStart"/>
      <w:proofErr w:type="gram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г</w:t>
      </w:r>
      <w:proofErr w:type="gram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імназистів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був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ранець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56484E" w:rsidRPr="00D007A7" w:rsidRDefault="0056484E" w:rsidP="0056484E">
      <w:pPr>
        <w:spacing w:before="96" w:after="12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Форма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гімназистів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була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становою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ознакою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її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носили не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тільки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в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гімназії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але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й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на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вулиці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вдома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proofErr w:type="gram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ід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час свят. До 1917 року фасон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форми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хлопчиків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мінявся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кілька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разів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ідповідно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до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віянь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моди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коливаючись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на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грані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цивільного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й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військового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костюмів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56484E" w:rsidRPr="00D007A7" w:rsidRDefault="0056484E" w:rsidP="0056484E">
      <w:pPr>
        <w:spacing w:before="96" w:after="12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Положення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про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гімназичну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форму для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дівчинок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було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затверджено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в 1896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році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Наприклад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вихованкам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Смольного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інституту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пропонувалося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носіння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платтів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певних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кольорів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залежно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від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віку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; для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вихованок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6-9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років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коричневий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колі</w:t>
      </w:r>
      <w:proofErr w:type="gram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</w:t>
      </w:r>
      <w:proofErr w:type="spellEnd"/>
      <w:proofErr w:type="gram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плаття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9-12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років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 —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блакитний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12-15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років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 —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сірий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і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15-18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років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 —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білий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Плаття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були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закриті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одноколірні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proofErr w:type="gram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простого</w:t>
      </w:r>
      <w:proofErr w:type="gram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покрою,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ними носили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білий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фартух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білу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пелеринку,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іноді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 —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білі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рукавчики. В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інших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державних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жіночих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гімназіях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також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існувала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форма: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коричневі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плаття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високим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коміром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і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фартухи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 —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чорний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у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навчальні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дні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й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білий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у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святкові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 Парадна форма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доповнювалася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білим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відкоадним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коміром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і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солом'яним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капелюшком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Якщо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в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мі</w:t>
      </w:r>
      <w:proofErr w:type="gram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ст</w:t>
      </w:r>
      <w:proofErr w:type="gram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і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було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кілька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жіночих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гімназій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те, як правило, форма в них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була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різного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кольору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56484E" w:rsidRPr="00D007A7" w:rsidRDefault="0056484E" w:rsidP="0056484E">
      <w:pPr>
        <w:spacing w:before="96" w:after="12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proofErr w:type="spellStart"/>
      <w:proofErr w:type="gram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ісля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революції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у рамках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боротьби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буржуазними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пережитками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й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спадщиною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царсько-поліцейського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режиму в 1918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році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був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виданий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Декрет « Про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єдину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школу…»,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що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скасовував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носіння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шкільної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форми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Офіційно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було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оголошено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що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форма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демонструє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несвободу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учня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принижує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його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;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насправді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у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країни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на той момент просто не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було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фінансових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можливостей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одягти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велику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кількість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дітей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</w:t>
      </w:r>
      <w:proofErr w:type="gram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форму.</w:t>
      </w:r>
    </w:p>
    <w:p w:rsidR="0056484E" w:rsidRPr="00D007A7" w:rsidRDefault="0056484E" w:rsidP="0056484E">
      <w:pPr>
        <w:spacing w:before="96" w:after="12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Шкільна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форма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стає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знову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обов'язковою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лише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ісля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proofErr w:type="spellStart"/>
      <w:r w:rsidR="00BB5E3E"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fldChar w:fldCharType="begin"/>
      </w:r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instrText xml:space="preserve"> HYPERLINK "http://uk.wikipedia.org/wiki/%D0%9D%D1%96%D0%BC%D0%B5%D1%86%D1%8C%D0%BA%D0%BE-%D1%80%D0%B0%D0%B4%D1%8F%D0%BD%D1%81%D1%8C%D0%BA%D0%B0_%D0%B2%D1%96%D0%B9%D0%BD%D0%B0" \o "Німецько-радянська війна" </w:instrText>
      </w:r>
      <w:r w:rsidR="00BB5E3E"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fldChar w:fldCharType="separate"/>
      </w:r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Німецько-радянської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війни</w:t>
      </w:r>
      <w:proofErr w:type="spellEnd"/>
      <w:r w:rsidR="00BB5E3E"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fldChar w:fldCharType="end"/>
      </w:r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 В 1949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році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в СРСР уводиться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єдина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шкільна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форма.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Відтепер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хлопчики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зобов'язані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були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носити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військові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гімнастерки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комірцем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ст</w:t>
      </w:r>
      <w:proofErr w:type="gram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ійкою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п'ятьома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ґудзиками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а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двома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прорізними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кишенями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із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клапанами на груди; а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дівчинки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 —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коричневі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вовняні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плаття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із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чорним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фартухом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(по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святах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 —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білим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).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Обов'язковим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атрибутом стала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символіка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: у </w:t>
      </w:r>
      <w:proofErr w:type="spellStart"/>
      <w:proofErr w:type="gram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іонерів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 —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червона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краватка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у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комсомольців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і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жовтенят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 — значок на груди. В 1962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році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>хлопчиків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переодягли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в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сі</w:t>
      </w:r>
      <w:proofErr w:type="gram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</w:t>
      </w:r>
      <w:proofErr w:type="gram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і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вовняні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костюми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а в 1973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році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 — у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костюми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із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синьої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напівшерстяної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тканини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емблемою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й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алюмінієвими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ґудзиками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 В 1976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році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дівчинки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теж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стали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одягатися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по новому — у </w:t>
      </w:r>
      <w:proofErr w:type="spellStart"/>
      <w:proofErr w:type="gram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темно-коричнев</w:t>
      </w:r>
      <w:proofErr w:type="gram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і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плаття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 У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середині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80-х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старшокласниці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могли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перемінити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плаття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й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фартух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на синю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спідницю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сорочку, жилетку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й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іджак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56484E" w:rsidRPr="00D007A7" w:rsidRDefault="0056484E" w:rsidP="0056484E">
      <w:pPr>
        <w:spacing w:before="96" w:after="12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Україні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форма для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хлопчиків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була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переважно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коричневого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кольору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Існувало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два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варіанти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верху — </w:t>
      </w:r>
      <w:proofErr w:type="spellStart"/>
      <w:proofErr w:type="gram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іджак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або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куртка.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Емблем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на </w:t>
      </w:r>
      <w:proofErr w:type="spellStart"/>
      <w:proofErr w:type="gram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коричнев</w:t>
      </w:r>
      <w:proofErr w:type="gram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ій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формі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не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було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56484E" w:rsidRPr="00D007A7" w:rsidRDefault="0056484E" w:rsidP="0056484E">
      <w:pPr>
        <w:spacing w:before="96" w:after="12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proofErr w:type="spellStart"/>
      <w:proofErr w:type="gram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ісля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розпаду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Радянського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Союзу в школах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відмовилися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від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носіння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обов'язкової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шкільної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форми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Тепер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кожний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навчальний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заклад сам повинен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вирішувати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уводити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форму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чи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ні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Найбільш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престижні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навчальні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заклади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а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також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деякі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школи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мають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свою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власну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форму,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що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ідкреслює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приналежність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учня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до того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або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іншому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навчальному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закладу,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що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допомагає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дисциплінувати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учнів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прищеплювати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їм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гарні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манери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56484E" w:rsidRPr="00D007A7" w:rsidRDefault="0056484E" w:rsidP="00D007A7">
      <w:pPr>
        <w:spacing w:before="96" w:after="12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ru-RU"/>
        </w:rPr>
      </w:pPr>
      <w:proofErr w:type="gram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</w:t>
      </w:r>
      <w:proofErr w:type="gram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тих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пір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як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єдина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шкільна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форма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була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скасована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питання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про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зовнішній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вигляд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учнів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вирішується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керівництвом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навчального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закладу разом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батьківськими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комітетами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або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особистими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перевагами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батьків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Потрібна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єдина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шкільна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форма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чи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ні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 —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дотепер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є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предметом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суперечок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56484E" w:rsidRPr="00D007A7" w:rsidRDefault="0056484E" w:rsidP="0056484E">
      <w:pPr>
        <w:shd w:val="clear" w:color="auto" w:fill="F9F9F9"/>
        <w:spacing w:line="336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Шкільна</w:t>
      </w:r>
      <w:proofErr w:type="spellEnd"/>
      <w:r w:rsid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ru-RU"/>
        </w:rPr>
        <w:t xml:space="preserve"> </w:t>
      </w:r>
      <w:hyperlink r:id="rId5" w:tooltip="Краватка" w:history="1">
        <w:proofErr w:type="spellStart"/>
        <w:r w:rsidRPr="00D007A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eastAsia="ru-RU"/>
          </w:rPr>
          <w:t>краватка</w:t>
        </w:r>
        <w:proofErr w:type="spellEnd"/>
      </w:hyperlink>
    </w:p>
    <w:p w:rsidR="0056484E" w:rsidRPr="00D007A7" w:rsidRDefault="0056484E" w:rsidP="0056484E">
      <w:pPr>
        <w:spacing w:before="96" w:after="12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За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українськими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стандартами,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вмі</w:t>
      </w:r>
      <w:proofErr w:type="gram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ст</w:t>
      </w:r>
      <w:proofErr w:type="spellEnd"/>
      <w:proofErr w:type="gram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штучних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волокон у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першому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шарі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одягу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не повинен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перевищувати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40%, у другому — 67%.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Наприклад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у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шкільних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hyperlink r:id="rId6" w:tooltip="Сорочка" w:history="1">
        <w:r w:rsidRPr="00D007A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eastAsia="ru-RU"/>
          </w:rPr>
          <w:t>сорочках</w:t>
        </w:r>
      </w:hyperlink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 для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хлопчиків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вміст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штучних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матеріалів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зокрема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proofErr w:type="spellStart"/>
      <w:r w:rsidR="00BB5E3E"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fldChar w:fldCharType="begin"/>
      </w:r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instrText xml:space="preserve"> HYPERLINK "http://uk.wikipedia.org/wiki/%D0%9F%D0%BE%D0%BB%D1%96%D0%B5%D1%84%D1%96%D1%80" \o "Поліефір" </w:instrText>
      </w:r>
      <w:r w:rsidR="00BB5E3E"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fldChar w:fldCharType="separate"/>
      </w:r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поліефіру</w:t>
      </w:r>
      <w:proofErr w:type="spellEnd"/>
      <w:r w:rsidR="00BB5E3E"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fldChar w:fldCharType="end"/>
      </w:r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не повинен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перевищувати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40%</w:t>
      </w:r>
      <w:hyperlink r:id="rId7" w:anchor="cite_note-main-1" w:history="1">
        <w:r w:rsidRPr="00D007A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shd w:val="clear" w:color="auto" w:fill="FFFFFF"/>
            <w:vertAlign w:val="superscript"/>
            <w:lang w:eastAsia="ru-RU"/>
          </w:rPr>
          <w:t>[1]</w:t>
        </w:r>
      </w:hyperlink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56484E" w:rsidRPr="00D007A7" w:rsidRDefault="0056484E" w:rsidP="0056484E">
      <w:pPr>
        <w:pBdr>
          <w:bottom w:val="single" w:sz="6" w:space="2" w:color="AAAAAA"/>
        </w:pBdr>
        <w:spacing w:after="144" w:line="285" w:lineRule="atLeast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ru-RU"/>
        </w:rPr>
      </w:pPr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Дизайн</w:t>
      </w:r>
    </w:p>
    <w:p w:rsidR="0056484E" w:rsidRPr="00D007A7" w:rsidRDefault="0056484E" w:rsidP="0056484E">
      <w:pPr>
        <w:spacing w:before="96" w:after="12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Серед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пошуків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дизайну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форми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в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Україні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пропонують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оздоблювати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шкільну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форму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вишивковими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орнаментами;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це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може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бути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</w:t>
      </w:r>
      <w:proofErr w:type="gram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ізницею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для кожного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регіону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56484E" w:rsidRPr="00D007A7" w:rsidRDefault="0056484E" w:rsidP="0056484E">
      <w:pPr>
        <w:pBdr>
          <w:bottom w:val="single" w:sz="6" w:space="2" w:color="AAAAAA"/>
        </w:pBdr>
        <w:spacing w:after="144" w:line="285" w:lineRule="atLeast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ru-RU"/>
        </w:rPr>
      </w:pP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Стандарти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на форму</w:t>
      </w:r>
    </w:p>
    <w:p w:rsidR="0056484E" w:rsidRPr="00D007A7" w:rsidRDefault="0056484E" w:rsidP="0056484E">
      <w:pPr>
        <w:spacing w:before="96" w:after="12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У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маркуванні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продукції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мають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бути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вказані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найменування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виробника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торгова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марка,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сировинний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склад.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Серед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порушень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у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якості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одягу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присутнього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в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Україні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відзначають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вмі</w:t>
      </w:r>
      <w:proofErr w:type="gram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ст</w:t>
      </w:r>
      <w:proofErr w:type="spellEnd"/>
      <w:proofErr w:type="gram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небезпечних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для </w:t>
      </w:r>
      <w:proofErr w:type="spellStart"/>
      <w:r w:rsidR="00BB5E3E"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fldChar w:fldCharType="begin"/>
      </w:r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instrText xml:space="preserve"> HYPERLINK "http://uk.wikipedia.org/wiki/%D0%97%D0%B4%D0%BE%D1%80%D0%BE%D0%B2%27%D1%8F" \o "Здоров'я" </w:instrText>
      </w:r>
      <w:r w:rsidR="00BB5E3E"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fldChar w:fldCharType="separate"/>
      </w:r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здоров'я</w:t>
      </w:r>
      <w:proofErr w:type="spellEnd"/>
      <w:r w:rsidR="00BB5E3E"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fldChar w:fldCharType="end"/>
      </w:r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дитини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синтетичних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волокон,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вміст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яких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перевищує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допустимі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норми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Невідповідністю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при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сертифікації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є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повна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чи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часткова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відсутність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proofErr w:type="spellStart"/>
      <w:r w:rsidR="00BB5E3E"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fldChar w:fldCharType="begin"/>
      </w:r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instrText xml:space="preserve"> HYPERLINK "http://uk.wikipedia.org/wiki/%D0%9C%D0%B0%D1%80%D0%BA%D1%83%D0%B2%D0%B0%D0%BD%D0%BD%D1%8F" \o "Маркування" </w:instrText>
      </w:r>
      <w:r w:rsidR="00BB5E3E"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fldChar w:fldCharType="separate"/>
      </w:r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маркування</w:t>
      </w:r>
      <w:proofErr w:type="spellEnd"/>
      <w:r w:rsidR="00BB5E3E"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fldChar w:fldCharType="end"/>
      </w:r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 на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виробах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застосування</w:t>
      </w:r>
      <w:proofErr w:type="spellEnd"/>
      <w:r w:rsidRPr="00D007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</w:p>
    <w:p w:rsidR="00007E1E" w:rsidRPr="00D007A7" w:rsidRDefault="00007E1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07E1E" w:rsidRPr="00D007A7" w:rsidSect="00BB5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6484E"/>
    <w:rsid w:val="00007E1E"/>
    <w:rsid w:val="00392B14"/>
    <w:rsid w:val="0056484E"/>
    <w:rsid w:val="00BB5E3E"/>
    <w:rsid w:val="00D00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4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48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4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48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3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264561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934996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11232484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900388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149928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83650522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uk.wikipedia.org/wiki/%D0%A8%D0%BA%D1%96%D0%BB%D1%8C%D0%BD%D0%B0_%D1%84%D0%BE%D1%80%D0%BC%D0%B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uk.wikipedia.org/wiki/%D0%A1%D0%BE%D1%80%D0%BE%D1%87%D0%BA%D0%B0" TargetMode="External"/><Relationship Id="rId5" Type="http://schemas.openxmlformats.org/officeDocument/2006/relationships/hyperlink" Target="http://uk.wikipedia.org/wiki/%D0%9A%D1%80%D0%B0%D0%B2%D0%B0%D1%82%D0%BA%D0%B0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://uk.wikipedia.org/wiki/183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3417</Words>
  <Characters>1949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Славик</dc:creator>
  <cp:lastModifiedBy>Діана</cp:lastModifiedBy>
  <cp:revision>3</cp:revision>
  <dcterms:created xsi:type="dcterms:W3CDTF">2013-09-28T08:20:00Z</dcterms:created>
  <dcterms:modified xsi:type="dcterms:W3CDTF">2018-08-09T08:00:00Z</dcterms:modified>
</cp:coreProperties>
</file>