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32B8" w:rsidRPr="00147EE0" w:rsidRDefault="00D132B8" w:rsidP="00865F7D">
      <w:pPr>
        <w:spacing w:after="0"/>
        <w:rPr>
          <w:b/>
          <w:i/>
          <w:u w:val="single"/>
        </w:rPr>
      </w:pPr>
      <w:proofErr w:type="spellStart"/>
      <w:r w:rsidRPr="00147EE0">
        <w:rPr>
          <w:b/>
          <w:i/>
          <w:u w:val="single"/>
        </w:rPr>
        <w:t>Originale</w:t>
      </w:r>
      <w:proofErr w:type="spellEnd"/>
      <w:r w:rsidR="00147EE0">
        <w:rPr>
          <w:b/>
          <w:i/>
          <w:u w:val="single"/>
        </w:rPr>
        <w:t>:</w:t>
      </w:r>
    </w:p>
    <w:p w:rsidR="00D132B8" w:rsidRDefault="00D132B8" w:rsidP="00865F7D">
      <w:pPr>
        <w:spacing w:after="0"/>
      </w:pPr>
    </w:p>
    <w:p w:rsidR="00865F7D" w:rsidRDefault="00865F7D" w:rsidP="00865F7D">
      <w:pPr>
        <w:spacing w:after="0"/>
        <w:rPr>
          <w:lang w:val="ru-RU"/>
        </w:rPr>
      </w:pPr>
      <w:r w:rsidRPr="007D09EE">
        <w:rPr>
          <w:lang w:val="de-DE"/>
        </w:rPr>
        <w:t>Situationen, in denen der Front-, Seiten- und Kopfairbag nicht auslöst:</w:t>
      </w:r>
    </w:p>
    <w:p w:rsidR="00171127" w:rsidRPr="00171127" w:rsidRDefault="00171127" w:rsidP="00865F7D">
      <w:pPr>
        <w:spacing w:after="0"/>
        <w:rPr>
          <w:lang w:val="ru-RU"/>
        </w:rPr>
      </w:pPr>
    </w:p>
    <w:p w:rsidR="00865F7D" w:rsidRPr="007D09EE" w:rsidRDefault="00865F7D" w:rsidP="00865F7D">
      <w:pPr>
        <w:spacing w:after="0"/>
        <w:rPr>
          <w:lang w:val="de-DE"/>
        </w:rPr>
      </w:pPr>
      <w:r w:rsidRPr="007D09EE">
        <w:rPr>
          <w:lang w:val="de-DE"/>
        </w:rPr>
        <w:t>Wenn während einer Kollision die Zündung ausgeschaltet ist.</w:t>
      </w:r>
    </w:p>
    <w:p w:rsidR="00865F7D" w:rsidRPr="007D09EE" w:rsidRDefault="00865F7D" w:rsidP="00865F7D">
      <w:pPr>
        <w:spacing w:after="0"/>
        <w:rPr>
          <w:lang w:val="de-DE"/>
        </w:rPr>
      </w:pPr>
      <w:r w:rsidRPr="007D09EE">
        <w:rPr>
          <w:lang w:val="de-DE"/>
        </w:rPr>
        <w:t>Wenn bei Kollisionen am Vorderwagen die vom Steuergerät gemessene Verzögerung zu gering ist.</w:t>
      </w:r>
    </w:p>
    <w:p w:rsidR="00865F7D" w:rsidRPr="007D09EE" w:rsidRDefault="00865F7D" w:rsidP="00865F7D">
      <w:pPr>
        <w:spacing w:after="0"/>
        <w:rPr>
          <w:lang w:val="de-DE"/>
        </w:rPr>
      </w:pPr>
      <w:r w:rsidRPr="007D09EE">
        <w:rPr>
          <w:lang w:val="de-DE"/>
        </w:rPr>
        <w:t>Bei leichten Seitenkollisionen.</w:t>
      </w:r>
    </w:p>
    <w:p w:rsidR="00865F7D" w:rsidRPr="007D09EE" w:rsidRDefault="00865F7D" w:rsidP="00865F7D">
      <w:pPr>
        <w:spacing w:after="0"/>
        <w:rPr>
          <w:lang w:val="de-DE"/>
        </w:rPr>
      </w:pPr>
      <w:r w:rsidRPr="007D09EE">
        <w:rPr>
          <w:lang w:val="de-DE"/>
        </w:rPr>
        <w:t>Bei Heckkollisionen.</w:t>
      </w:r>
      <w:bookmarkStart w:id="0" w:name="_GoBack"/>
      <w:bookmarkEnd w:id="0"/>
    </w:p>
    <w:p w:rsidR="00865F7D" w:rsidRPr="007D09EE" w:rsidRDefault="00865F7D" w:rsidP="00865F7D">
      <w:pPr>
        <w:spacing w:after="0"/>
        <w:rPr>
          <w:lang w:val="de-DE"/>
        </w:rPr>
      </w:pPr>
      <w:r w:rsidRPr="007D09EE">
        <w:rPr>
          <w:lang w:val="de-DE"/>
        </w:rPr>
        <w:t>Bei einem Überschlag.</w:t>
      </w:r>
    </w:p>
    <w:p w:rsidR="00865F7D" w:rsidRPr="007D09EE" w:rsidRDefault="00865F7D" w:rsidP="00865F7D">
      <w:pPr>
        <w:spacing w:after="0"/>
        <w:rPr>
          <w:lang w:val="de-DE"/>
        </w:rPr>
      </w:pPr>
      <w:r w:rsidRPr="007D09EE">
        <w:rPr>
          <w:lang w:val="de-DE"/>
        </w:rPr>
        <w:t>Wenn die Aufprallgeschwindigkeit geringer ist als der erforderliche Referenzwert im Steuergerät.</w:t>
      </w:r>
    </w:p>
    <w:p w:rsidR="007D09EE" w:rsidRDefault="007D09EE" w:rsidP="00865F7D">
      <w:pPr>
        <w:spacing w:after="0"/>
        <w:rPr>
          <w:lang w:val="ru-RU"/>
        </w:rPr>
      </w:pPr>
    </w:p>
    <w:p w:rsidR="007D09EE" w:rsidRPr="007D09EE" w:rsidRDefault="007D09EE" w:rsidP="00865F7D">
      <w:pPr>
        <w:spacing w:after="0"/>
        <w:rPr>
          <w:lang w:val="ru-RU"/>
        </w:rPr>
      </w:pPr>
      <w:r>
        <w:rPr>
          <w:noProof/>
          <w:lang w:eastAsia="uk-UA"/>
        </w:rPr>
        <w:drawing>
          <wp:inline distT="0" distB="0" distL="0" distR="0" wp14:anchorId="6BE8CD40" wp14:editId="2AACA127">
            <wp:extent cx="6120765" cy="2204531"/>
            <wp:effectExtent l="0" t="0" r="0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22045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09EE" w:rsidRPr="007D09EE" w:rsidRDefault="007D09EE" w:rsidP="00865F7D">
      <w:pPr>
        <w:spacing w:after="0"/>
        <w:rPr>
          <w:lang w:val="de-DE"/>
        </w:rPr>
      </w:pPr>
      <w:r w:rsidRPr="007D09EE">
        <w:rPr>
          <w:lang w:val="de-DE"/>
        </w:rPr>
        <w:t>Abb.</w:t>
      </w:r>
      <w:r>
        <w:rPr>
          <w:lang w:val="ru-RU"/>
        </w:rPr>
        <w:t>1</w:t>
      </w:r>
      <w:r w:rsidRPr="007D09EE">
        <w:rPr>
          <w:lang w:val="de-DE"/>
        </w:rPr>
        <w:t xml:space="preserve"> </w:t>
      </w:r>
      <w:r>
        <w:rPr>
          <w:lang w:val="ru-RU"/>
        </w:rPr>
        <w:t xml:space="preserve"> А</w:t>
      </w:r>
      <w:r w:rsidRPr="007D09EE">
        <w:rPr>
          <w:lang w:val="de-DE"/>
        </w:rPr>
        <w:t xml:space="preserve"> Einbauort und </w:t>
      </w:r>
      <w:r>
        <w:rPr>
          <w:lang w:val="ru-RU"/>
        </w:rPr>
        <w:t>В</w:t>
      </w:r>
      <w:r w:rsidRPr="007D09EE">
        <w:rPr>
          <w:lang w:val="de-DE"/>
        </w:rPr>
        <w:t xml:space="preserve"> Entfaltungsbereich des Fahrer-Frontairbags.</w:t>
      </w:r>
    </w:p>
    <w:p w:rsidR="007D09EE" w:rsidRDefault="007D09EE" w:rsidP="007D09EE">
      <w:pPr>
        <w:spacing w:after="0"/>
        <w:rPr>
          <w:lang w:val="ru-RU"/>
        </w:rPr>
      </w:pPr>
    </w:p>
    <w:p w:rsidR="00171127" w:rsidRPr="007D09EE" w:rsidRDefault="00171127" w:rsidP="00171127">
      <w:pPr>
        <w:spacing w:after="0"/>
        <w:rPr>
          <w:lang w:val="de-DE"/>
        </w:rPr>
      </w:pPr>
      <w:r w:rsidRPr="007D09EE">
        <w:rPr>
          <w:lang w:val="de-DE"/>
        </w:rPr>
        <w:t>Reparaturen und Beeinträchtigungen am Airbag-System</w:t>
      </w:r>
    </w:p>
    <w:p w:rsidR="00171127" w:rsidRPr="007D09EE" w:rsidRDefault="00171127" w:rsidP="00171127">
      <w:pPr>
        <w:spacing w:after="0"/>
        <w:rPr>
          <w:lang w:val="de-DE"/>
        </w:rPr>
      </w:pPr>
    </w:p>
    <w:p w:rsidR="00171127" w:rsidRPr="007D09EE" w:rsidRDefault="00171127" w:rsidP="00171127">
      <w:pPr>
        <w:spacing w:after="0"/>
        <w:rPr>
          <w:lang w:val="de-DE"/>
        </w:rPr>
      </w:pPr>
      <w:r w:rsidRPr="007D09EE">
        <w:rPr>
          <w:lang w:val="de-DE"/>
        </w:rPr>
        <w:t>Eine Veränderung an der Radaufhängung des Fahrzeugs kann die Funktionsweise des Airbag-Systems bei einem Aufprall beeinträchtigen.</w:t>
      </w:r>
    </w:p>
    <w:p w:rsidR="00171127" w:rsidRPr="007D09EE" w:rsidRDefault="00171127" w:rsidP="00171127">
      <w:pPr>
        <w:spacing w:after="0"/>
        <w:rPr>
          <w:lang w:val="de-DE"/>
        </w:rPr>
      </w:pPr>
      <w:r w:rsidRPr="007D09EE">
        <w:rPr>
          <w:lang w:val="de-DE"/>
        </w:rPr>
        <w:t>Zum Beispiel können durch Verwendung von Felgen-Reifen-Kombinationen, die nicht frei gegeben wurden, durch Tieferlegen des Fahrzeugs, durch Veränderung der Federungshärte einschließlich der Federn, der Federbeine, der Stoßdämpfer usw. die Kräfte verändert werden, die von den Airbag-Sensoren gemessen und an das elektronische Steuergerät übermittelt werden.</w:t>
      </w:r>
    </w:p>
    <w:p w:rsidR="007D09EE" w:rsidRDefault="007D09EE" w:rsidP="007D09EE">
      <w:pPr>
        <w:spacing w:after="0"/>
        <w:rPr>
          <w:lang w:val="ru-RU"/>
        </w:rPr>
      </w:pPr>
    </w:p>
    <w:p w:rsidR="007D09EE" w:rsidRPr="007D09EE" w:rsidRDefault="007D09EE" w:rsidP="007D09EE">
      <w:pPr>
        <w:spacing w:after="0"/>
        <w:rPr>
          <w:lang w:val="de-DE"/>
        </w:rPr>
      </w:pPr>
      <w:r w:rsidRPr="007D09EE">
        <w:rPr>
          <w:lang w:val="de-DE"/>
        </w:rPr>
        <w:t>Mechanische Lenkungssperre</w:t>
      </w:r>
    </w:p>
    <w:p w:rsidR="007D09EE" w:rsidRDefault="007D09EE" w:rsidP="007D09EE">
      <w:pPr>
        <w:spacing w:after="0"/>
        <w:rPr>
          <w:lang w:val="ru-RU"/>
        </w:rPr>
      </w:pPr>
      <w:r w:rsidRPr="007D09EE">
        <w:rPr>
          <w:lang w:val="de-DE"/>
        </w:rPr>
        <w:t xml:space="preserve">Fahrzeuge ohne </w:t>
      </w:r>
      <w:proofErr w:type="spellStart"/>
      <w:r w:rsidRPr="007D09EE">
        <w:rPr>
          <w:lang w:val="de-DE"/>
        </w:rPr>
        <w:t>Keyless</w:t>
      </w:r>
      <w:proofErr w:type="spellEnd"/>
      <w:r w:rsidRPr="007D09EE">
        <w:rPr>
          <w:lang w:val="de-DE"/>
        </w:rPr>
        <w:t xml:space="preserve"> Access: Die Lenksäule wird verriegelt, wenn der Fahrzeugschlüssel bei stehendem Fahrzeug aus dem Zündschloss gezogen wird.</w:t>
      </w:r>
    </w:p>
    <w:p w:rsidR="00171127" w:rsidRPr="00171127" w:rsidRDefault="00171127" w:rsidP="007D09EE">
      <w:pPr>
        <w:spacing w:after="0"/>
        <w:rPr>
          <w:lang w:val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7D09EE" w:rsidRPr="007D09EE" w:rsidTr="007D09EE">
        <w:tc>
          <w:tcPr>
            <w:tcW w:w="4927" w:type="dxa"/>
          </w:tcPr>
          <w:p w:rsidR="007D09EE" w:rsidRPr="007D09EE" w:rsidRDefault="007D09EE" w:rsidP="00F72983">
            <w:pPr>
              <w:rPr>
                <w:lang w:val="de-DE"/>
              </w:rPr>
            </w:pPr>
            <w:r w:rsidRPr="007D09EE">
              <w:rPr>
                <w:lang w:val="de-DE"/>
              </w:rPr>
              <w:t>Lenkungssperre aktivieren</w:t>
            </w:r>
          </w:p>
        </w:tc>
        <w:tc>
          <w:tcPr>
            <w:tcW w:w="4928" w:type="dxa"/>
          </w:tcPr>
          <w:p w:rsidR="007D09EE" w:rsidRPr="007D09EE" w:rsidRDefault="007D09EE" w:rsidP="00F72983">
            <w:pPr>
              <w:rPr>
                <w:lang w:val="de-DE"/>
              </w:rPr>
            </w:pPr>
            <w:r w:rsidRPr="007D09EE">
              <w:rPr>
                <w:lang w:val="de-DE"/>
              </w:rPr>
              <w:t>Lenkungssperre deaktivieren</w:t>
            </w:r>
          </w:p>
        </w:tc>
      </w:tr>
      <w:tr w:rsidR="007D09EE" w:rsidRPr="007D09EE" w:rsidTr="007D09EE">
        <w:tc>
          <w:tcPr>
            <w:tcW w:w="4927" w:type="dxa"/>
          </w:tcPr>
          <w:p w:rsidR="007D09EE" w:rsidRPr="007D09EE" w:rsidRDefault="007D09EE" w:rsidP="00F72983">
            <w:pPr>
              <w:rPr>
                <w:lang w:val="de-DE"/>
              </w:rPr>
            </w:pPr>
            <w:r w:rsidRPr="007D09EE">
              <w:rPr>
                <w:lang w:val="de-DE"/>
              </w:rPr>
              <w:t xml:space="preserve">Fahrzeug </w:t>
            </w:r>
            <w:proofErr w:type="gramStart"/>
            <w:r w:rsidRPr="007D09EE">
              <w:rPr>
                <w:lang w:val="de-DE"/>
              </w:rPr>
              <w:t>parken .</w:t>
            </w:r>
            <w:proofErr w:type="gramEnd"/>
          </w:p>
        </w:tc>
        <w:tc>
          <w:tcPr>
            <w:tcW w:w="4928" w:type="dxa"/>
          </w:tcPr>
          <w:p w:rsidR="007D09EE" w:rsidRPr="007D09EE" w:rsidRDefault="007D09EE" w:rsidP="00F72983">
            <w:pPr>
              <w:rPr>
                <w:lang w:val="de-DE"/>
              </w:rPr>
            </w:pPr>
            <w:r w:rsidRPr="007D09EE">
              <w:rPr>
                <w:lang w:val="de-DE"/>
              </w:rPr>
              <w:t>Lenkrad etwas drehen, um die Lenkungssperre zu entlasten.</w:t>
            </w:r>
          </w:p>
        </w:tc>
      </w:tr>
      <w:tr w:rsidR="007D09EE" w:rsidRPr="007D09EE" w:rsidTr="007D09EE">
        <w:tc>
          <w:tcPr>
            <w:tcW w:w="4927" w:type="dxa"/>
          </w:tcPr>
          <w:p w:rsidR="007D09EE" w:rsidRPr="007D09EE" w:rsidRDefault="007D09EE" w:rsidP="00F72983">
            <w:pPr>
              <w:rPr>
                <w:lang w:val="de-DE"/>
              </w:rPr>
            </w:pPr>
            <w:r w:rsidRPr="007D09EE">
              <w:rPr>
                <w:lang w:val="de-DE"/>
              </w:rPr>
              <w:t>Fahrzeugschlüssel abziehen.</w:t>
            </w:r>
          </w:p>
        </w:tc>
        <w:tc>
          <w:tcPr>
            <w:tcW w:w="4928" w:type="dxa"/>
          </w:tcPr>
          <w:p w:rsidR="007D09EE" w:rsidRPr="007D09EE" w:rsidRDefault="007D09EE" w:rsidP="00F72983">
            <w:pPr>
              <w:rPr>
                <w:lang w:val="de-DE"/>
              </w:rPr>
            </w:pPr>
            <w:r w:rsidRPr="007D09EE">
              <w:rPr>
                <w:lang w:val="de-DE"/>
              </w:rPr>
              <w:t>Fahrzeugschlüssel ins Zündschloss stecken.</w:t>
            </w:r>
          </w:p>
        </w:tc>
      </w:tr>
      <w:tr w:rsidR="007D09EE" w:rsidRPr="007D09EE" w:rsidTr="007D09EE">
        <w:tc>
          <w:tcPr>
            <w:tcW w:w="4927" w:type="dxa"/>
          </w:tcPr>
          <w:p w:rsidR="007D09EE" w:rsidRPr="007D09EE" w:rsidRDefault="007D09EE" w:rsidP="00F72983">
            <w:pPr>
              <w:rPr>
                <w:lang w:val="de-DE"/>
              </w:rPr>
            </w:pPr>
            <w:r w:rsidRPr="007D09EE">
              <w:rPr>
                <w:lang w:val="de-DE"/>
              </w:rPr>
              <w:t>Lenkrad etwas drehen, bis die Lenkungssperre hörbar einrastet.</w:t>
            </w:r>
          </w:p>
        </w:tc>
        <w:tc>
          <w:tcPr>
            <w:tcW w:w="4928" w:type="dxa"/>
          </w:tcPr>
          <w:p w:rsidR="007D09EE" w:rsidRPr="007D09EE" w:rsidRDefault="007D09EE" w:rsidP="00F72983">
            <w:pPr>
              <w:rPr>
                <w:lang w:val="de-DE"/>
              </w:rPr>
            </w:pPr>
            <w:r w:rsidRPr="007D09EE">
              <w:rPr>
                <w:lang w:val="de-DE"/>
              </w:rPr>
              <w:t>Lenkrad in der Position halten und Zündung einschalten.</w:t>
            </w:r>
          </w:p>
        </w:tc>
      </w:tr>
    </w:tbl>
    <w:p w:rsidR="007D09EE" w:rsidRDefault="007D09EE" w:rsidP="007D09EE">
      <w:pPr>
        <w:spacing w:after="0"/>
        <w:rPr>
          <w:lang w:val="ru-RU"/>
        </w:rPr>
      </w:pPr>
    </w:p>
    <w:p w:rsidR="00171127" w:rsidRDefault="00171127">
      <w:pPr>
        <w:rPr>
          <w:lang w:val="de-DE"/>
        </w:rPr>
      </w:pPr>
      <w:r>
        <w:rPr>
          <w:lang w:val="de-DE"/>
        </w:rPr>
        <w:br w:type="page"/>
      </w:r>
    </w:p>
    <w:p w:rsidR="00171127" w:rsidRPr="007D09EE" w:rsidRDefault="00171127" w:rsidP="00171127">
      <w:pPr>
        <w:spacing w:after="0"/>
        <w:rPr>
          <w:lang w:val="de-DE"/>
        </w:rPr>
      </w:pPr>
      <w:r w:rsidRPr="007D09EE">
        <w:rPr>
          <w:lang w:val="de-DE"/>
        </w:rPr>
        <w:lastRenderedPageBreak/>
        <w:t xml:space="preserve">Starthilfekabel </w:t>
      </w:r>
      <w:proofErr w:type="spellStart"/>
      <w:r w:rsidRPr="007D09EE">
        <w:rPr>
          <w:lang w:val="de-DE"/>
        </w:rPr>
        <w:t>anklemmen</w:t>
      </w:r>
      <w:proofErr w:type="spellEnd"/>
    </w:p>
    <w:p w:rsidR="00171127" w:rsidRPr="007D09EE" w:rsidRDefault="00171127" w:rsidP="00171127">
      <w:pPr>
        <w:spacing w:after="0"/>
        <w:rPr>
          <w:lang w:val="de-DE"/>
        </w:rPr>
      </w:pPr>
      <w:r>
        <w:rPr>
          <w:noProof/>
          <w:lang w:eastAsia="uk-UA"/>
        </w:rPr>
        <w:drawing>
          <wp:inline distT="0" distB="0" distL="0" distR="0" wp14:anchorId="002D48BA" wp14:editId="644BBB7E">
            <wp:extent cx="3609975" cy="272415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609975" cy="2724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71127" w:rsidRPr="007D09EE" w:rsidRDefault="00171127" w:rsidP="00171127">
      <w:pPr>
        <w:spacing w:after="0"/>
        <w:rPr>
          <w:lang w:val="de-DE"/>
        </w:rPr>
      </w:pPr>
      <w:r w:rsidRPr="007D09EE">
        <w:rPr>
          <w:lang w:val="de-DE"/>
        </w:rPr>
        <w:t xml:space="preserve">An beiden Fahrzeugen die Zündung </w:t>
      </w:r>
      <w:proofErr w:type="gramStart"/>
      <w:r w:rsidRPr="007D09EE">
        <w:rPr>
          <w:lang w:val="de-DE"/>
        </w:rPr>
        <w:t>ausschalten .</w:t>
      </w:r>
      <w:proofErr w:type="gramEnd"/>
    </w:p>
    <w:p w:rsidR="00171127" w:rsidRPr="007D09EE" w:rsidRDefault="00171127" w:rsidP="00171127">
      <w:pPr>
        <w:spacing w:after="0"/>
        <w:rPr>
          <w:lang w:val="de-DE"/>
        </w:rPr>
      </w:pPr>
      <w:r w:rsidRPr="007D09EE">
        <w:rPr>
          <w:lang w:val="de-DE"/>
        </w:rPr>
        <w:t xml:space="preserve">Im Motorraum die Abdeckung des Sicherungskastens  und ggf. die Abdeckung der 12-Volt-Fahrzeugbatterie </w:t>
      </w:r>
      <w:proofErr w:type="gramStart"/>
      <w:r w:rsidRPr="007D09EE">
        <w:rPr>
          <w:lang w:val="de-DE"/>
        </w:rPr>
        <w:t>des</w:t>
      </w:r>
      <w:proofErr w:type="gramEnd"/>
      <w:r w:rsidRPr="007D09EE">
        <w:rPr>
          <w:lang w:val="de-DE"/>
        </w:rPr>
        <w:t xml:space="preserve"> Starthilfe gebenden Fahrzeugs  öffnen.</w:t>
      </w:r>
    </w:p>
    <w:p w:rsidR="00171127" w:rsidRPr="007D09EE" w:rsidRDefault="00171127" w:rsidP="00171127">
      <w:pPr>
        <w:spacing w:after="0"/>
        <w:rPr>
          <w:lang w:val="de-DE"/>
        </w:rPr>
      </w:pPr>
      <w:r w:rsidRPr="007D09EE">
        <w:rPr>
          <w:lang w:val="de-DE"/>
        </w:rPr>
        <w:t>Ein Ende des roten Starthilfekabels an den Starthilfepunkt (Pluspol) + des Hybridfahrzeugs mit der entladenen 12-Volt-Fahrzeugbatterie</w:t>
      </w:r>
      <w:r>
        <w:rPr>
          <w:lang w:val="ru-RU"/>
        </w:rPr>
        <w:t xml:space="preserve"> 1</w:t>
      </w:r>
      <w:r w:rsidRPr="007D09EE">
        <w:rPr>
          <w:lang w:val="de-DE"/>
        </w:rPr>
        <w:t xml:space="preserve"> </w:t>
      </w:r>
      <w:proofErr w:type="spellStart"/>
      <w:proofErr w:type="gramStart"/>
      <w:r w:rsidRPr="007D09EE">
        <w:rPr>
          <w:lang w:val="de-DE"/>
        </w:rPr>
        <w:t>anklemmen</w:t>
      </w:r>
      <w:proofErr w:type="spellEnd"/>
      <w:r w:rsidRPr="007D09EE">
        <w:rPr>
          <w:lang w:val="de-DE"/>
        </w:rPr>
        <w:t xml:space="preserve"> .</w:t>
      </w:r>
      <w:proofErr w:type="gramEnd"/>
    </w:p>
    <w:p w:rsidR="00171127" w:rsidRPr="007D09EE" w:rsidRDefault="00171127" w:rsidP="00171127">
      <w:pPr>
        <w:spacing w:after="0"/>
        <w:rPr>
          <w:lang w:val="de-DE"/>
        </w:rPr>
      </w:pPr>
      <w:r w:rsidRPr="007D09EE">
        <w:rPr>
          <w:lang w:val="de-DE"/>
        </w:rPr>
        <w:t xml:space="preserve">Das andere Ende des roten Starthilfekabels an den Pluspol (+) der Strom gebenden 12-Volt-Fahrzeugbatterie </w:t>
      </w:r>
      <w:r>
        <w:rPr>
          <w:lang w:val="ru-RU"/>
        </w:rPr>
        <w:t xml:space="preserve">2 </w:t>
      </w:r>
      <w:proofErr w:type="spellStart"/>
      <w:proofErr w:type="gramStart"/>
      <w:r w:rsidRPr="007D09EE">
        <w:rPr>
          <w:lang w:val="de-DE"/>
        </w:rPr>
        <w:t>anklemmen</w:t>
      </w:r>
      <w:proofErr w:type="spellEnd"/>
      <w:r w:rsidRPr="007D09EE">
        <w:rPr>
          <w:lang w:val="de-DE"/>
        </w:rPr>
        <w:t xml:space="preserve"> .</w:t>
      </w:r>
      <w:proofErr w:type="gramEnd"/>
    </w:p>
    <w:p w:rsidR="00171127" w:rsidRPr="007D09EE" w:rsidRDefault="00171127" w:rsidP="00171127">
      <w:pPr>
        <w:spacing w:after="0"/>
        <w:rPr>
          <w:lang w:val="de-DE"/>
        </w:rPr>
      </w:pPr>
      <w:r w:rsidRPr="007D09EE">
        <w:rPr>
          <w:lang w:val="de-DE"/>
        </w:rPr>
        <w:t xml:space="preserve">Ein Ende des schwarzen Starthilfekabels 3 vorzugsweise an einen geeigneten Starthilfepunkt (Masseanschluss) (–), ansonsten an die eingeschraubte vordere Abschleppöse, an ein massives, fest mit dem Motorblock verschraubtes Metallteil oder an den Motorblock selbst </w:t>
      </w:r>
      <w:proofErr w:type="spellStart"/>
      <w:r w:rsidRPr="007D09EE">
        <w:rPr>
          <w:lang w:val="de-DE"/>
        </w:rPr>
        <w:t>anklemmen</w:t>
      </w:r>
      <w:proofErr w:type="spellEnd"/>
      <w:r w:rsidRPr="007D09EE">
        <w:rPr>
          <w:lang w:val="de-DE"/>
        </w:rPr>
        <w:t>.</w:t>
      </w:r>
    </w:p>
    <w:p w:rsidR="00147EE0" w:rsidRDefault="00147EE0" w:rsidP="00147EE0">
      <w:pPr>
        <w:rPr>
          <w:lang w:val="ru-RU"/>
        </w:rPr>
      </w:pPr>
    </w:p>
    <w:p w:rsidR="008131EC" w:rsidRDefault="008131EC" w:rsidP="00147EE0">
      <w:pPr>
        <w:rPr>
          <w:lang w:val="ru-RU"/>
        </w:rPr>
      </w:pPr>
    </w:p>
    <w:p w:rsidR="00147EE0" w:rsidRDefault="00147EE0" w:rsidP="00147EE0">
      <w:pPr>
        <w:rPr>
          <w:lang w:val="ru-RU"/>
        </w:rPr>
      </w:pPr>
    </w:p>
    <w:p w:rsidR="008131EC" w:rsidRDefault="008131EC">
      <w:pPr>
        <w:rPr>
          <w:b/>
          <w:i/>
          <w:u w:val="single"/>
          <w:lang w:val="ru-RU"/>
        </w:rPr>
      </w:pPr>
      <w:r>
        <w:rPr>
          <w:b/>
          <w:i/>
          <w:u w:val="single"/>
          <w:lang w:val="ru-RU"/>
        </w:rPr>
        <w:br w:type="page"/>
      </w:r>
    </w:p>
    <w:p w:rsidR="00147EE0" w:rsidRDefault="00147EE0" w:rsidP="00147EE0">
      <w:pPr>
        <w:rPr>
          <w:b/>
          <w:i/>
          <w:u w:val="single"/>
          <w:lang w:val="ru-RU"/>
        </w:rPr>
      </w:pPr>
      <w:proofErr w:type="spellStart"/>
      <w:r w:rsidRPr="00147EE0">
        <w:rPr>
          <w:b/>
          <w:i/>
          <w:u w:val="single"/>
          <w:lang w:val="ru-RU"/>
        </w:rPr>
        <w:lastRenderedPageBreak/>
        <w:t>Übersetzung</w:t>
      </w:r>
      <w:proofErr w:type="spellEnd"/>
      <w:r>
        <w:rPr>
          <w:b/>
          <w:i/>
          <w:u w:val="single"/>
          <w:lang w:val="ru-RU"/>
        </w:rPr>
        <w:t>:</w:t>
      </w:r>
    </w:p>
    <w:p w:rsidR="008131EC" w:rsidRDefault="008131EC" w:rsidP="008131EC">
      <w:pPr>
        <w:spacing w:after="0"/>
      </w:pPr>
      <w:r>
        <w:t>Ситуації, коли передні, бічні і подушки безпеки голови не спрацьовують:</w:t>
      </w:r>
    </w:p>
    <w:p w:rsidR="008131EC" w:rsidRDefault="008131EC" w:rsidP="008131EC">
      <w:pPr>
        <w:spacing w:after="0"/>
      </w:pPr>
    </w:p>
    <w:p w:rsidR="008131EC" w:rsidRDefault="008131EC" w:rsidP="008131EC">
      <w:pPr>
        <w:spacing w:after="0"/>
      </w:pPr>
      <w:r>
        <w:t>При виключенні запалювання під час зіткнення.</w:t>
      </w:r>
    </w:p>
    <w:p w:rsidR="008131EC" w:rsidRDefault="008131EC" w:rsidP="008131EC">
      <w:pPr>
        <w:spacing w:after="0"/>
      </w:pPr>
      <w:r>
        <w:t>Якщо виміряна затримка блоку управління є занадто низькою, в разі зіткнень на передній міст.</w:t>
      </w:r>
    </w:p>
    <w:p w:rsidR="008131EC" w:rsidRDefault="008131EC" w:rsidP="008131EC">
      <w:pPr>
        <w:spacing w:after="0"/>
      </w:pPr>
      <w:r>
        <w:t>При незначних бічних зіткненнях.</w:t>
      </w:r>
    </w:p>
    <w:p w:rsidR="008131EC" w:rsidRDefault="008131EC" w:rsidP="008131EC">
      <w:pPr>
        <w:spacing w:after="0"/>
      </w:pPr>
      <w:r>
        <w:t>При зіткненні задньої частини кузова.</w:t>
      </w:r>
    </w:p>
    <w:p w:rsidR="008131EC" w:rsidRDefault="008131EC" w:rsidP="008131EC">
      <w:pPr>
        <w:spacing w:after="0"/>
      </w:pPr>
      <w:r>
        <w:t>При перекиданні.</w:t>
      </w:r>
    </w:p>
    <w:p w:rsidR="008131EC" w:rsidRDefault="008131EC" w:rsidP="008131EC">
      <w:pPr>
        <w:spacing w:after="0"/>
      </w:pPr>
      <w:r>
        <w:t>Якщо швидкість зіткнення нижче, ніж задане значення в блоці керування.</w:t>
      </w:r>
    </w:p>
    <w:p w:rsidR="008131EC" w:rsidRDefault="008131EC" w:rsidP="008131EC">
      <w:pPr>
        <w:spacing w:after="0"/>
      </w:pPr>
      <w:r>
        <w:rPr>
          <w:noProof/>
          <w:lang w:eastAsia="uk-UA"/>
        </w:rPr>
        <w:drawing>
          <wp:inline distT="0" distB="0" distL="0" distR="0" wp14:anchorId="3F52183A" wp14:editId="4B784E39">
            <wp:extent cx="5638800" cy="2030940"/>
            <wp:effectExtent l="0" t="0" r="0" b="762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42254" cy="20321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131EC" w:rsidRDefault="008131EC" w:rsidP="008131EC">
      <w:pPr>
        <w:spacing w:after="0"/>
      </w:pPr>
      <w:r>
        <w:t>Рис.1 А - розташування і В - розкривання фронтальної подушки безпеки водія.</w:t>
      </w:r>
    </w:p>
    <w:p w:rsidR="008131EC" w:rsidRDefault="008131EC" w:rsidP="008131EC">
      <w:pPr>
        <w:spacing w:after="0"/>
      </w:pPr>
    </w:p>
    <w:p w:rsidR="008131EC" w:rsidRDefault="008131EC" w:rsidP="008131EC">
      <w:pPr>
        <w:spacing w:after="0"/>
      </w:pPr>
      <w:r>
        <w:t>Ремонт і порушення в системі подушок безпеки</w:t>
      </w:r>
    </w:p>
    <w:p w:rsidR="008131EC" w:rsidRDefault="008131EC" w:rsidP="008131EC">
      <w:pPr>
        <w:spacing w:after="0"/>
      </w:pPr>
    </w:p>
    <w:p w:rsidR="008131EC" w:rsidRDefault="008131EC" w:rsidP="008131EC">
      <w:pPr>
        <w:spacing w:after="0"/>
      </w:pPr>
      <w:r>
        <w:t>Заміна підвіски коліс транспортного засобу може порушити роботу системи подушок безпеки при ударі.</w:t>
      </w:r>
    </w:p>
    <w:p w:rsidR="008131EC" w:rsidRDefault="008131EC" w:rsidP="008131EC">
      <w:pPr>
        <w:spacing w:after="0"/>
      </w:pPr>
      <w:r>
        <w:t xml:space="preserve">Так, наприклад, через використання комплектів дисків та шин, що не були вільними, через заниження транспортного засобу, через зміну жорсткості підвіски, включаючи </w:t>
      </w:r>
      <w:proofErr w:type="spellStart"/>
      <w:r>
        <w:t>рессори</w:t>
      </w:r>
      <w:proofErr w:type="spellEnd"/>
      <w:r>
        <w:t xml:space="preserve">, стояки, амортизатори і </w:t>
      </w:r>
      <w:proofErr w:type="spellStart"/>
      <w:r>
        <w:t>т.д</w:t>
      </w:r>
      <w:proofErr w:type="spellEnd"/>
      <w:r>
        <w:t>., змінюється сила, яка вимірюється датчиками подушки безпеки і передається на електронний блок керування.</w:t>
      </w:r>
    </w:p>
    <w:p w:rsidR="008131EC" w:rsidRDefault="008131EC" w:rsidP="008131EC">
      <w:pPr>
        <w:spacing w:after="0"/>
      </w:pPr>
    </w:p>
    <w:p w:rsidR="008131EC" w:rsidRDefault="008131EC" w:rsidP="008131EC">
      <w:pPr>
        <w:spacing w:after="0"/>
      </w:pPr>
      <w:r>
        <w:t>Механічний замок керма</w:t>
      </w:r>
    </w:p>
    <w:p w:rsidR="008131EC" w:rsidRDefault="008131EC" w:rsidP="008131EC">
      <w:pPr>
        <w:spacing w:after="0"/>
      </w:pPr>
      <w:r>
        <w:t xml:space="preserve">Автомобілі без </w:t>
      </w:r>
      <w:proofErr w:type="spellStart"/>
      <w:r>
        <w:t>безключового</w:t>
      </w:r>
      <w:proofErr w:type="spellEnd"/>
      <w:r>
        <w:t xml:space="preserve"> доступу: рульова колонка блокується, коли ключ витягують із замка запалювання автомобіля.</w:t>
      </w:r>
    </w:p>
    <w:p w:rsidR="008131EC" w:rsidRDefault="008131EC" w:rsidP="008131EC">
      <w:pPr>
        <w:spacing w:after="0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8131EC" w:rsidTr="00B85185">
        <w:tc>
          <w:tcPr>
            <w:tcW w:w="4927" w:type="dxa"/>
          </w:tcPr>
          <w:p w:rsidR="008131EC" w:rsidRDefault="008131EC" w:rsidP="00B85185">
            <w:r>
              <w:t>Включити блокування рульового управління</w:t>
            </w:r>
          </w:p>
        </w:tc>
        <w:tc>
          <w:tcPr>
            <w:tcW w:w="4928" w:type="dxa"/>
          </w:tcPr>
          <w:p w:rsidR="008131EC" w:rsidRDefault="008131EC" w:rsidP="00B85185">
            <w:r>
              <w:t>Відключити блокування рульового управління</w:t>
            </w:r>
          </w:p>
        </w:tc>
      </w:tr>
      <w:tr w:rsidR="008131EC" w:rsidTr="00B85185">
        <w:tc>
          <w:tcPr>
            <w:tcW w:w="4927" w:type="dxa"/>
          </w:tcPr>
          <w:p w:rsidR="008131EC" w:rsidRDefault="008131EC" w:rsidP="00B85185">
            <w:r>
              <w:t>Паркування транспортного засобу.</w:t>
            </w:r>
          </w:p>
        </w:tc>
        <w:tc>
          <w:tcPr>
            <w:tcW w:w="4928" w:type="dxa"/>
          </w:tcPr>
          <w:p w:rsidR="008131EC" w:rsidRDefault="008131EC" w:rsidP="00B85185">
            <w:r>
              <w:t>Злегка поверніть рульове колесо, щоб зняти блокування.</w:t>
            </w:r>
          </w:p>
        </w:tc>
      </w:tr>
      <w:tr w:rsidR="008131EC" w:rsidTr="00B85185">
        <w:tc>
          <w:tcPr>
            <w:tcW w:w="4927" w:type="dxa"/>
          </w:tcPr>
          <w:p w:rsidR="008131EC" w:rsidRDefault="008131EC" w:rsidP="00B85185">
            <w:r>
              <w:t>Витягніть ключ.</w:t>
            </w:r>
          </w:p>
        </w:tc>
        <w:tc>
          <w:tcPr>
            <w:tcW w:w="4928" w:type="dxa"/>
          </w:tcPr>
          <w:p w:rsidR="008131EC" w:rsidRDefault="008131EC" w:rsidP="00B85185">
            <w:r>
              <w:t>Вставте ключ в замок запалювання.</w:t>
            </w:r>
          </w:p>
        </w:tc>
      </w:tr>
      <w:tr w:rsidR="008131EC" w:rsidTr="00B85185">
        <w:tc>
          <w:tcPr>
            <w:tcW w:w="4927" w:type="dxa"/>
          </w:tcPr>
          <w:p w:rsidR="008131EC" w:rsidRDefault="008131EC" w:rsidP="00B85185">
            <w:r>
              <w:t>Поверніть рульове колесо до клацання замка рульової колонки.</w:t>
            </w:r>
          </w:p>
        </w:tc>
        <w:tc>
          <w:tcPr>
            <w:tcW w:w="4928" w:type="dxa"/>
          </w:tcPr>
          <w:p w:rsidR="008131EC" w:rsidRDefault="008131EC" w:rsidP="00B85185">
            <w:r>
              <w:t>Утримуйте кермо в цьому положенні і включіть запалювання.</w:t>
            </w:r>
          </w:p>
        </w:tc>
      </w:tr>
    </w:tbl>
    <w:p w:rsidR="008131EC" w:rsidRDefault="008131EC" w:rsidP="008131EC">
      <w:pPr>
        <w:spacing w:after="0"/>
      </w:pPr>
    </w:p>
    <w:p w:rsidR="008131EC" w:rsidRDefault="008131EC" w:rsidP="008131EC">
      <w:r>
        <w:br w:type="page"/>
      </w:r>
    </w:p>
    <w:p w:rsidR="008131EC" w:rsidRDefault="008131EC" w:rsidP="008131EC">
      <w:pPr>
        <w:spacing w:after="0"/>
      </w:pPr>
      <w:r>
        <w:lastRenderedPageBreak/>
        <w:t>Підключіть з'єднувальні кабелі</w:t>
      </w:r>
    </w:p>
    <w:p w:rsidR="008131EC" w:rsidRDefault="008131EC" w:rsidP="008131EC">
      <w:pPr>
        <w:spacing w:after="0"/>
      </w:pPr>
      <w:r>
        <w:rPr>
          <w:noProof/>
          <w:lang w:eastAsia="uk-UA"/>
        </w:rPr>
        <w:drawing>
          <wp:inline distT="0" distB="0" distL="0" distR="0" wp14:anchorId="615DC2C9" wp14:editId="6506904E">
            <wp:extent cx="3609975" cy="2724150"/>
            <wp:effectExtent l="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609975" cy="2724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131EC" w:rsidRDefault="008131EC" w:rsidP="008131EC">
      <w:pPr>
        <w:spacing w:after="0"/>
      </w:pPr>
      <w:r>
        <w:t>Виключіть запалювання в обох автомобілях</w:t>
      </w:r>
    </w:p>
    <w:p w:rsidR="008131EC" w:rsidRDefault="008131EC" w:rsidP="008131EC">
      <w:pPr>
        <w:spacing w:after="0"/>
      </w:pPr>
      <w:r>
        <w:t xml:space="preserve">У моторному відсіку, відкрийте кришку блоку запобіжників і, при </w:t>
      </w:r>
      <w:proofErr w:type="spellStart"/>
      <w:r>
        <w:t>нелбхідності</w:t>
      </w:r>
      <w:proofErr w:type="spellEnd"/>
      <w:r>
        <w:t>, кришку 12-вольтного автомобільного акумулятора пускової установки транспортного засобу для запуску двигуна.</w:t>
      </w:r>
    </w:p>
    <w:p w:rsidR="008131EC" w:rsidRDefault="008131EC" w:rsidP="008131EC">
      <w:pPr>
        <w:spacing w:after="0"/>
      </w:pPr>
      <w:r>
        <w:t>Затисніть один кінець червоного кабелю на пусковій установці (позитивний полюс (+)) гібридного транспортного засобу з розрядженим 12-вольтним акумулятором (1).</w:t>
      </w:r>
    </w:p>
    <w:p w:rsidR="008131EC" w:rsidRDefault="008131EC" w:rsidP="008131EC">
      <w:pPr>
        <w:spacing w:after="0"/>
      </w:pPr>
      <w:r>
        <w:t>Підключіть інший кінець червоного кабелю до позитивної клеми (+) 12-вольтної батареї Вашого автомобіля (2).</w:t>
      </w:r>
    </w:p>
    <w:p w:rsidR="008131EC" w:rsidRDefault="008131EC" w:rsidP="008131EC">
      <w:pPr>
        <w:spacing w:after="0"/>
      </w:pPr>
      <w:r>
        <w:t>Один кінець чорного з'єднувального кабелю (3) з'єднайте з відповідною пусковою системою (клемами заземлення) (-), або ж підключіть його до вкрученого переднього буксира, до міцно зафіксованої металевої деталі, вгвинченої до блоку двигуна або до самого блоку двигуна.</w:t>
      </w:r>
    </w:p>
    <w:p w:rsidR="008131EC" w:rsidRPr="00147EE0" w:rsidRDefault="008131EC" w:rsidP="00147EE0">
      <w:pPr>
        <w:rPr>
          <w:b/>
          <w:i/>
          <w:u w:val="single"/>
          <w:lang w:val="ru-RU"/>
        </w:rPr>
      </w:pPr>
    </w:p>
    <w:sectPr w:rsidR="008131EC" w:rsidRPr="00147EE0">
      <w:pgSz w:w="11906" w:h="16838"/>
      <w:pgMar w:top="850" w:right="850" w:bottom="850" w:left="1417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A6A"/>
    <w:rsid w:val="00147EE0"/>
    <w:rsid w:val="00171127"/>
    <w:rsid w:val="001D52FA"/>
    <w:rsid w:val="003A1D90"/>
    <w:rsid w:val="004941E2"/>
    <w:rsid w:val="00711CD4"/>
    <w:rsid w:val="007D09EE"/>
    <w:rsid w:val="008131EC"/>
    <w:rsid w:val="00865F7D"/>
    <w:rsid w:val="00A0445B"/>
    <w:rsid w:val="00B03A6A"/>
    <w:rsid w:val="00B60677"/>
    <w:rsid w:val="00D13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B744B9-A4FD-414F-B73C-1F7A914F6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09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D09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7D09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AF18D-DF9F-4677-9056-906F7AF2A0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2863</Words>
  <Characters>1632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Oleg</dc:creator>
  <cp:lastModifiedBy>Taras Kovaliuk</cp:lastModifiedBy>
  <cp:revision>2</cp:revision>
  <dcterms:created xsi:type="dcterms:W3CDTF">2017-06-26T07:37:00Z</dcterms:created>
  <dcterms:modified xsi:type="dcterms:W3CDTF">2017-06-26T07:37:00Z</dcterms:modified>
</cp:coreProperties>
</file>