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2500" w:rsidRDefault="00752500" w:rsidP="00752500">
      <w:pPr>
        <w:shd w:val="clear" w:color="auto" w:fill="FFFFFF"/>
        <w:spacing w:after="0"/>
        <w:jc w:val="center"/>
        <w:rPr>
          <w:rFonts w:ascii="Times New Roman" w:eastAsia="Times New Roman" w:hAnsi="Times New Roman" w:cs="Times New Roman"/>
          <w:b/>
          <w:bCs/>
          <w:color w:val="0D0D0D" w:themeColor="text1" w:themeTint="F2"/>
          <w:sz w:val="24"/>
          <w:szCs w:val="24"/>
        </w:rPr>
      </w:pPr>
    </w:p>
    <w:p w:rsidR="00752500" w:rsidRDefault="00752500" w:rsidP="00752500">
      <w:pPr>
        <w:shd w:val="clear" w:color="auto" w:fill="FFFFFF"/>
        <w:spacing w:after="0"/>
        <w:jc w:val="center"/>
        <w:rPr>
          <w:rFonts w:ascii="Times New Roman" w:eastAsia="Times New Roman" w:hAnsi="Times New Roman" w:cs="Times New Roman"/>
          <w:b/>
          <w:bCs/>
          <w:color w:val="0D0D0D" w:themeColor="text1" w:themeTint="F2"/>
          <w:sz w:val="24"/>
          <w:szCs w:val="24"/>
        </w:rPr>
      </w:pPr>
    </w:p>
    <w:p w:rsidR="00752500" w:rsidRDefault="00752500" w:rsidP="00752500">
      <w:pPr>
        <w:shd w:val="clear" w:color="auto" w:fill="FFFFFF"/>
        <w:spacing w:after="0"/>
        <w:jc w:val="center"/>
        <w:rPr>
          <w:rFonts w:ascii="Times New Roman" w:eastAsia="Times New Roman" w:hAnsi="Times New Roman" w:cs="Times New Roman"/>
          <w:b/>
          <w:bCs/>
          <w:color w:val="0D0D0D" w:themeColor="text1" w:themeTint="F2"/>
          <w:sz w:val="24"/>
          <w:szCs w:val="24"/>
        </w:rPr>
      </w:pPr>
    </w:p>
    <w:p w:rsidR="00752500" w:rsidRDefault="00752500" w:rsidP="00752500">
      <w:pPr>
        <w:shd w:val="clear" w:color="auto" w:fill="FFFFFF"/>
        <w:spacing w:after="0"/>
        <w:jc w:val="center"/>
        <w:rPr>
          <w:rFonts w:ascii="Times New Roman" w:eastAsia="Times New Roman" w:hAnsi="Times New Roman" w:cs="Times New Roman"/>
          <w:b/>
          <w:bCs/>
          <w:color w:val="0D0D0D" w:themeColor="text1" w:themeTint="F2"/>
          <w:sz w:val="24"/>
          <w:szCs w:val="24"/>
        </w:rPr>
      </w:pPr>
    </w:p>
    <w:p w:rsidR="00752500" w:rsidRDefault="00752500" w:rsidP="00752500">
      <w:pPr>
        <w:shd w:val="clear" w:color="auto" w:fill="FFFFFF"/>
        <w:spacing w:after="0"/>
        <w:jc w:val="center"/>
        <w:rPr>
          <w:rFonts w:ascii="Times New Roman" w:eastAsia="Times New Roman" w:hAnsi="Times New Roman" w:cs="Times New Roman"/>
          <w:b/>
          <w:bCs/>
          <w:color w:val="0D0D0D" w:themeColor="text1" w:themeTint="F2"/>
          <w:sz w:val="24"/>
          <w:szCs w:val="24"/>
        </w:rPr>
      </w:pPr>
    </w:p>
    <w:p w:rsidR="00752500" w:rsidRDefault="00752500" w:rsidP="00752500">
      <w:pPr>
        <w:shd w:val="clear" w:color="auto" w:fill="FFFFFF"/>
        <w:spacing w:after="0"/>
        <w:jc w:val="center"/>
        <w:rPr>
          <w:rFonts w:ascii="Times New Roman" w:eastAsia="Times New Roman" w:hAnsi="Times New Roman" w:cs="Times New Roman"/>
          <w:b/>
          <w:bCs/>
          <w:color w:val="0D0D0D" w:themeColor="text1" w:themeTint="F2"/>
          <w:sz w:val="24"/>
          <w:szCs w:val="24"/>
        </w:rPr>
      </w:pPr>
    </w:p>
    <w:p w:rsidR="00752500" w:rsidRDefault="00752500" w:rsidP="00752500">
      <w:pPr>
        <w:shd w:val="clear" w:color="auto" w:fill="FFFFFF"/>
        <w:spacing w:after="0"/>
        <w:jc w:val="center"/>
        <w:rPr>
          <w:rFonts w:ascii="Times New Roman" w:eastAsia="Times New Roman" w:hAnsi="Times New Roman" w:cs="Times New Roman"/>
          <w:b/>
          <w:bCs/>
          <w:color w:val="0D0D0D" w:themeColor="text1" w:themeTint="F2"/>
          <w:sz w:val="24"/>
          <w:szCs w:val="24"/>
        </w:rPr>
      </w:pPr>
    </w:p>
    <w:p w:rsidR="00752500" w:rsidRDefault="00752500" w:rsidP="00752500">
      <w:pPr>
        <w:shd w:val="clear" w:color="auto" w:fill="FFFFFF"/>
        <w:spacing w:after="0"/>
        <w:jc w:val="center"/>
        <w:rPr>
          <w:rFonts w:ascii="Times New Roman" w:eastAsia="Times New Roman" w:hAnsi="Times New Roman" w:cs="Times New Roman"/>
          <w:b/>
          <w:bCs/>
          <w:color w:val="0D0D0D" w:themeColor="text1" w:themeTint="F2"/>
          <w:sz w:val="24"/>
          <w:szCs w:val="24"/>
        </w:rPr>
      </w:pPr>
    </w:p>
    <w:p w:rsidR="00752500" w:rsidRDefault="00752500" w:rsidP="00752500">
      <w:pPr>
        <w:shd w:val="clear" w:color="auto" w:fill="FFFFFF"/>
        <w:spacing w:after="0"/>
        <w:jc w:val="center"/>
        <w:rPr>
          <w:rFonts w:ascii="Times New Roman" w:eastAsia="Times New Roman" w:hAnsi="Times New Roman" w:cs="Times New Roman"/>
          <w:b/>
          <w:bCs/>
          <w:color w:val="0D0D0D" w:themeColor="text1" w:themeTint="F2"/>
          <w:sz w:val="24"/>
          <w:szCs w:val="24"/>
        </w:rPr>
      </w:pPr>
    </w:p>
    <w:p w:rsidR="00752500" w:rsidRDefault="00752500" w:rsidP="00752500">
      <w:pPr>
        <w:shd w:val="clear" w:color="auto" w:fill="FFFFFF"/>
        <w:spacing w:after="0"/>
        <w:jc w:val="center"/>
        <w:rPr>
          <w:rFonts w:ascii="Times New Roman" w:eastAsia="Times New Roman" w:hAnsi="Times New Roman" w:cs="Times New Roman"/>
          <w:b/>
          <w:bCs/>
          <w:color w:val="0D0D0D" w:themeColor="text1" w:themeTint="F2"/>
          <w:sz w:val="24"/>
          <w:szCs w:val="24"/>
        </w:rPr>
      </w:pPr>
    </w:p>
    <w:p w:rsidR="00752500" w:rsidRDefault="00752500" w:rsidP="00752500">
      <w:pPr>
        <w:shd w:val="clear" w:color="auto" w:fill="FFFFFF"/>
        <w:spacing w:after="0"/>
        <w:jc w:val="center"/>
        <w:rPr>
          <w:rFonts w:ascii="Times New Roman" w:eastAsia="Times New Roman" w:hAnsi="Times New Roman" w:cs="Times New Roman"/>
          <w:b/>
          <w:bCs/>
          <w:color w:val="0D0D0D" w:themeColor="text1" w:themeTint="F2"/>
          <w:sz w:val="24"/>
          <w:szCs w:val="24"/>
        </w:rPr>
      </w:pPr>
    </w:p>
    <w:p w:rsidR="00752500" w:rsidRDefault="00752500" w:rsidP="00752500">
      <w:pPr>
        <w:shd w:val="clear" w:color="auto" w:fill="FFFFFF"/>
        <w:spacing w:after="0"/>
        <w:jc w:val="center"/>
        <w:rPr>
          <w:rFonts w:ascii="Times New Roman" w:eastAsia="Times New Roman" w:hAnsi="Times New Roman" w:cs="Times New Roman"/>
          <w:b/>
          <w:bCs/>
          <w:color w:val="0D0D0D" w:themeColor="text1" w:themeTint="F2"/>
          <w:sz w:val="24"/>
          <w:szCs w:val="24"/>
        </w:rPr>
      </w:pPr>
    </w:p>
    <w:p w:rsidR="00752500" w:rsidRDefault="00752500" w:rsidP="00752500">
      <w:pPr>
        <w:shd w:val="clear" w:color="auto" w:fill="FFFFFF"/>
        <w:spacing w:after="0"/>
        <w:jc w:val="center"/>
        <w:rPr>
          <w:rFonts w:ascii="Times New Roman" w:eastAsia="Times New Roman" w:hAnsi="Times New Roman" w:cs="Times New Roman"/>
          <w:b/>
          <w:bCs/>
          <w:color w:val="0D0D0D" w:themeColor="text1" w:themeTint="F2"/>
          <w:sz w:val="24"/>
          <w:szCs w:val="24"/>
        </w:rPr>
      </w:pPr>
    </w:p>
    <w:p w:rsidR="00752500" w:rsidRPr="000C6D89" w:rsidRDefault="00752500" w:rsidP="00752500">
      <w:pPr>
        <w:shd w:val="clear" w:color="auto" w:fill="FFFFFF"/>
        <w:spacing w:after="0"/>
        <w:rPr>
          <w:rFonts w:ascii="Times New Roman" w:hAnsi="Times New Roman" w:cs="Times New Roman"/>
          <w:b/>
          <w:bCs/>
          <w:color w:val="0D0D0D" w:themeColor="text1" w:themeTint="F2"/>
          <w:sz w:val="24"/>
          <w:szCs w:val="24"/>
        </w:rPr>
      </w:pPr>
    </w:p>
    <w:p w:rsidR="00752500" w:rsidRDefault="00752500" w:rsidP="00752500">
      <w:pPr>
        <w:shd w:val="clear" w:color="auto" w:fill="FFFFFF"/>
        <w:spacing w:after="0"/>
        <w:jc w:val="center"/>
        <w:rPr>
          <w:rFonts w:ascii="Times New Roman" w:eastAsia="Times New Roman" w:hAnsi="Times New Roman" w:cs="Times New Roman"/>
          <w:b/>
          <w:bCs/>
          <w:color w:val="0D0D0D" w:themeColor="text1" w:themeTint="F2"/>
          <w:sz w:val="24"/>
          <w:szCs w:val="24"/>
        </w:rPr>
      </w:pPr>
    </w:p>
    <w:p w:rsidR="00752500" w:rsidRDefault="00752500" w:rsidP="00752500">
      <w:pPr>
        <w:shd w:val="clear" w:color="auto" w:fill="FFFFFF"/>
        <w:spacing w:after="0"/>
        <w:jc w:val="center"/>
        <w:rPr>
          <w:rFonts w:ascii="Times New Roman" w:eastAsia="Times New Roman" w:hAnsi="Times New Roman" w:cs="Times New Roman"/>
          <w:b/>
          <w:bCs/>
          <w:color w:val="0D0D0D" w:themeColor="text1" w:themeTint="F2"/>
          <w:sz w:val="24"/>
          <w:szCs w:val="24"/>
        </w:rPr>
      </w:pPr>
    </w:p>
    <w:p w:rsidR="00752500" w:rsidRDefault="00752500" w:rsidP="00752500">
      <w:pPr>
        <w:shd w:val="clear" w:color="auto" w:fill="FFFFFF"/>
        <w:spacing w:after="0"/>
        <w:jc w:val="center"/>
        <w:rPr>
          <w:rFonts w:ascii="Times New Roman" w:eastAsia="Times New Roman" w:hAnsi="Times New Roman" w:cs="Times New Roman"/>
          <w:b/>
          <w:bCs/>
          <w:color w:val="0D0D0D" w:themeColor="text1" w:themeTint="F2"/>
          <w:sz w:val="24"/>
          <w:szCs w:val="24"/>
        </w:rPr>
      </w:pPr>
    </w:p>
    <w:p w:rsidR="00752500" w:rsidRPr="000C6D89" w:rsidRDefault="00752500" w:rsidP="00752500">
      <w:pPr>
        <w:shd w:val="clear" w:color="auto" w:fill="FFFFFF"/>
        <w:tabs>
          <w:tab w:val="left" w:pos="10466"/>
        </w:tabs>
        <w:spacing w:before="326"/>
        <w:ind w:right="-24"/>
        <w:jc w:val="center"/>
        <w:rPr>
          <w:rFonts w:ascii="Times New Roman" w:eastAsia="Times New Roman" w:hAnsi="Times New Roman" w:cs="Times New Roman"/>
          <w:b/>
          <w:bCs/>
          <w:color w:val="0D0D0D" w:themeColor="text1" w:themeTint="F2"/>
          <w:sz w:val="28"/>
          <w:szCs w:val="24"/>
        </w:rPr>
      </w:pPr>
      <w:r w:rsidRPr="000C6D89">
        <w:rPr>
          <w:rFonts w:ascii="Times New Roman" w:hAnsi="Times New Roman" w:cs="Times New Roman"/>
          <w:b/>
          <w:bCs/>
          <w:color w:val="0D0D0D" w:themeColor="text1" w:themeTint="F2"/>
          <w:spacing w:val="4"/>
          <w:sz w:val="28"/>
          <w:szCs w:val="24"/>
        </w:rPr>
        <w:t xml:space="preserve">Реферування </w:t>
      </w:r>
      <w:r>
        <w:rPr>
          <w:rFonts w:ascii="Times New Roman" w:hAnsi="Times New Roman" w:cs="Times New Roman"/>
          <w:b/>
          <w:bCs/>
          <w:color w:val="0D0D0D" w:themeColor="text1" w:themeTint="F2"/>
          <w:sz w:val="28"/>
          <w:szCs w:val="24"/>
          <w:lang w:val="ru-RU"/>
        </w:rPr>
        <w:t>анг</w:t>
      </w:r>
      <w:r>
        <w:rPr>
          <w:rFonts w:ascii="Times New Roman" w:hAnsi="Times New Roman" w:cs="Times New Roman"/>
          <w:b/>
          <w:bCs/>
          <w:color w:val="0D0D0D" w:themeColor="text1" w:themeTint="F2"/>
          <w:sz w:val="28"/>
          <w:szCs w:val="24"/>
        </w:rPr>
        <w:t>лійською</w:t>
      </w:r>
      <w:r w:rsidRPr="000C6D89">
        <w:rPr>
          <w:rFonts w:ascii="Times New Roman" w:eastAsia="Times New Roman" w:hAnsi="Times New Roman" w:cs="Times New Roman"/>
          <w:b/>
          <w:bCs/>
          <w:color w:val="0D0D0D" w:themeColor="text1" w:themeTint="F2"/>
          <w:sz w:val="28"/>
          <w:szCs w:val="24"/>
        </w:rPr>
        <w:t xml:space="preserve"> мовою</w:t>
      </w:r>
    </w:p>
    <w:p w:rsidR="00752500" w:rsidRPr="00752500" w:rsidRDefault="00752500" w:rsidP="00752500">
      <w:pPr>
        <w:spacing w:after="0"/>
        <w:jc w:val="center"/>
        <w:rPr>
          <w:rFonts w:ascii="Times New Roman" w:hAnsi="Times New Roman" w:cs="Times New Roman"/>
          <w:b/>
          <w:sz w:val="28"/>
          <w:szCs w:val="20"/>
        </w:rPr>
      </w:pPr>
      <w:r w:rsidRPr="00752500">
        <w:rPr>
          <w:rFonts w:ascii="Times New Roman" w:hAnsi="Times New Roman" w:cs="Times New Roman"/>
          <w:b/>
          <w:sz w:val="28"/>
          <w:szCs w:val="20"/>
        </w:rPr>
        <w:t>Плану дій Ради Європи для України 2008-2011</w:t>
      </w:r>
    </w:p>
    <w:p w:rsidR="00752500" w:rsidRDefault="00752500" w:rsidP="00752500">
      <w:pPr>
        <w:shd w:val="clear" w:color="auto" w:fill="FFFFFF"/>
        <w:spacing w:after="0"/>
        <w:jc w:val="center"/>
        <w:rPr>
          <w:rFonts w:ascii="Times New Roman" w:eastAsia="Times New Roman" w:hAnsi="Times New Roman" w:cs="Times New Roman"/>
          <w:b/>
          <w:bCs/>
          <w:color w:val="0D0D0D" w:themeColor="text1" w:themeTint="F2"/>
          <w:sz w:val="24"/>
          <w:szCs w:val="24"/>
        </w:rPr>
      </w:pPr>
    </w:p>
    <w:p w:rsidR="00752500" w:rsidRDefault="00752500" w:rsidP="00752500">
      <w:pPr>
        <w:shd w:val="clear" w:color="auto" w:fill="FFFFFF"/>
        <w:spacing w:after="0"/>
        <w:jc w:val="center"/>
        <w:rPr>
          <w:rFonts w:ascii="Times New Roman" w:eastAsia="Times New Roman" w:hAnsi="Times New Roman" w:cs="Times New Roman"/>
          <w:b/>
          <w:bCs/>
          <w:color w:val="0D0D0D" w:themeColor="text1" w:themeTint="F2"/>
          <w:sz w:val="24"/>
          <w:szCs w:val="24"/>
        </w:rPr>
      </w:pPr>
    </w:p>
    <w:p w:rsidR="00752500" w:rsidRDefault="00752500" w:rsidP="00752500">
      <w:pPr>
        <w:shd w:val="clear" w:color="auto" w:fill="FFFFFF"/>
        <w:spacing w:after="0"/>
        <w:jc w:val="center"/>
        <w:rPr>
          <w:rFonts w:ascii="Times New Roman" w:hAnsi="Times New Roman" w:cs="Times New Roman"/>
          <w:b/>
          <w:bCs/>
          <w:color w:val="0D0D0D" w:themeColor="text1" w:themeTint="F2"/>
          <w:sz w:val="24"/>
          <w:szCs w:val="24"/>
        </w:rPr>
      </w:pPr>
    </w:p>
    <w:p w:rsidR="00752500" w:rsidRDefault="00752500" w:rsidP="00752500">
      <w:pPr>
        <w:shd w:val="clear" w:color="auto" w:fill="FFFFFF"/>
        <w:spacing w:after="0"/>
        <w:jc w:val="center"/>
        <w:rPr>
          <w:rFonts w:ascii="Times New Roman" w:hAnsi="Times New Roman" w:cs="Times New Roman"/>
          <w:b/>
          <w:bCs/>
          <w:color w:val="0D0D0D" w:themeColor="text1" w:themeTint="F2"/>
          <w:sz w:val="24"/>
          <w:szCs w:val="24"/>
        </w:rPr>
      </w:pPr>
    </w:p>
    <w:p w:rsidR="00752500" w:rsidRDefault="00752500" w:rsidP="00752500">
      <w:pPr>
        <w:shd w:val="clear" w:color="auto" w:fill="FFFFFF"/>
        <w:spacing w:after="0"/>
        <w:jc w:val="center"/>
        <w:rPr>
          <w:rFonts w:ascii="Times New Roman" w:hAnsi="Times New Roman" w:cs="Times New Roman"/>
          <w:b/>
          <w:bCs/>
          <w:color w:val="0D0D0D" w:themeColor="text1" w:themeTint="F2"/>
          <w:sz w:val="24"/>
          <w:szCs w:val="24"/>
        </w:rPr>
      </w:pPr>
    </w:p>
    <w:p w:rsidR="00752500" w:rsidRDefault="00752500" w:rsidP="00752500">
      <w:pPr>
        <w:shd w:val="clear" w:color="auto" w:fill="FFFFFF"/>
        <w:spacing w:after="0"/>
        <w:jc w:val="center"/>
        <w:rPr>
          <w:rFonts w:ascii="Times New Roman" w:hAnsi="Times New Roman" w:cs="Times New Roman"/>
          <w:b/>
          <w:bCs/>
          <w:color w:val="0D0D0D" w:themeColor="text1" w:themeTint="F2"/>
          <w:sz w:val="24"/>
          <w:szCs w:val="24"/>
        </w:rPr>
      </w:pPr>
    </w:p>
    <w:p w:rsidR="00752500" w:rsidRDefault="00752500" w:rsidP="00752500">
      <w:pPr>
        <w:shd w:val="clear" w:color="auto" w:fill="FFFFFF"/>
        <w:spacing w:after="0"/>
        <w:jc w:val="center"/>
        <w:rPr>
          <w:rFonts w:ascii="Times New Roman" w:hAnsi="Times New Roman" w:cs="Times New Roman"/>
          <w:b/>
          <w:bCs/>
          <w:color w:val="0D0D0D" w:themeColor="text1" w:themeTint="F2"/>
          <w:sz w:val="24"/>
          <w:szCs w:val="24"/>
        </w:rPr>
      </w:pPr>
    </w:p>
    <w:p w:rsidR="00752500" w:rsidRDefault="00752500" w:rsidP="00752500">
      <w:pPr>
        <w:shd w:val="clear" w:color="auto" w:fill="FFFFFF"/>
        <w:spacing w:after="0"/>
        <w:jc w:val="center"/>
        <w:rPr>
          <w:rFonts w:ascii="Times New Roman" w:hAnsi="Times New Roman" w:cs="Times New Roman"/>
          <w:b/>
          <w:bCs/>
          <w:color w:val="0D0D0D" w:themeColor="text1" w:themeTint="F2"/>
          <w:sz w:val="24"/>
          <w:szCs w:val="24"/>
        </w:rPr>
      </w:pPr>
    </w:p>
    <w:p w:rsidR="00752500" w:rsidRDefault="00752500" w:rsidP="00752500">
      <w:pPr>
        <w:shd w:val="clear" w:color="auto" w:fill="FFFFFF"/>
        <w:spacing w:after="0"/>
        <w:jc w:val="center"/>
        <w:rPr>
          <w:rFonts w:ascii="Times New Roman" w:hAnsi="Times New Roman" w:cs="Times New Roman"/>
          <w:b/>
          <w:bCs/>
          <w:color w:val="0D0D0D" w:themeColor="text1" w:themeTint="F2"/>
          <w:sz w:val="24"/>
          <w:szCs w:val="24"/>
        </w:rPr>
      </w:pPr>
    </w:p>
    <w:p w:rsidR="00752500" w:rsidRDefault="00752500" w:rsidP="00752500">
      <w:pPr>
        <w:shd w:val="clear" w:color="auto" w:fill="FFFFFF"/>
        <w:spacing w:after="0"/>
        <w:jc w:val="center"/>
        <w:rPr>
          <w:rFonts w:ascii="Times New Roman" w:hAnsi="Times New Roman" w:cs="Times New Roman"/>
          <w:b/>
          <w:bCs/>
          <w:color w:val="0D0D0D" w:themeColor="text1" w:themeTint="F2"/>
          <w:sz w:val="24"/>
          <w:szCs w:val="24"/>
        </w:rPr>
      </w:pPr>
    </w:p>
    <w:p w:rsidR="00752500" w:rsidRDefault="00752500" w:rsidP="00752500">
      <w:pPr>
        <w:shd w:val="clear" w:color="auto" w:fill="FFFFFF"/>
        <w:spacing w:after="0"/>
        <w:jc w:val="center"/>
        <w:rPr>
          <w:rFonts w:ascii="Times New Roman" w:hAnsi="Times New Roman" w:cs="Times New Roman"/>
          <w:b/>
          <w:bCs/>
          <w:color w:val="0D0D0D" w:themeColor="text1" w:themeTint="F2"/>
          <w:sz w:val="24"/>
          <w:szCs w:val="24"/>
        </w:rPr>
      </w:pPr>
    </w:p>
    <w:p w:rsidR="00752500" w:rsidRDefault="00752500" w:rsidP="00752500">
      <w:pPr>
        <w:shd w:val="clear" w:color="auto" w:fill="FFFFFF"/>
        <w:spacing w:after="0"/>
        <w:jc w:val="center"/>
        <w:rPr>
          <w:rFonts w:ascii="Times New Roman" w:hAnsi="Times New Roman" w:cs="Times New Roman"/>
          <w:b/>
          <w:bCs/>
          <w:color w:val="0D0D0D" w:themeColor="text1" w:themeTint="F2"/>
          <w:sz w:val="24"/>
          <w:szCs w:val="24"/>
        </w:rPr>
      </w:pPr>
    </w:p>
    <w:p w:rsidR="00752500" w:rsidRDefault="00752500" w:rsidP="00752500">
      <w:pPr>
        <w:shd w:val="clear" w:color="auto" w:fill="FFFFFF"/>
        <w:spacing w:after="0"/>
        <w:jc w:val="center"/>
        <w:rPr>
          <w:rFonts w:ascii="Times New Roman" w:hAnsi="Times New Roman" w:cs="Times New Roman"/>
          <w:b/>
          <w:bCs/>
          <w:color w:val="0D0D0D" w:themeColor="text1" w:themeTint="F2"/>
          <w:sz w:val="24"/>
          <w:szCs w:val="24"/>
        </w:rPr>
      </w:pPr>
    </w:p>
    <w:p w:rsidR="00752500" w:rsidRDefault="00752500" w:rsidP="00752500">
      <w:pPr>
        <w:shd w:val="clear" w:color="auto" w:fill="FFFFFF"/>
        <w:spacing w:after="0"/>
        <w:jc w:val="center"/>
        <w:rPr>
          <w:rFonts w:ascii="Times New Roman" w:hAnsi="Times New Roman" w:cs="Times New Roman"/>
          <w:b/>
          <w:bCs/>
          <w:color w:val="0D0D0D" w:themeColor="text1" w:themeTint="F2"/>
          <w:sz w:val="24"/>
          <w:szCs w:val="24"/>
        </w:rPr>
      </w:pPr>
    </w:p>
    <w:p w:rsidR="00752500" w:rsidRDefault="00752500" w:rsidP="00752500">
      <w:pPr>
        <w:shd w:val="clear" w:color="auto" w:fill="FFFFFF"/>
        <w:spacing w:after="0"/>
        <w:jc w:val="center"/>
        <w:rPr>
          <w:rFonts w:ascii="Times New Roman" w:hAnsi="Times New Roman" w:cs="Times New Roman"/>
          <w:b/>
          <w:bCs/>
          <w:color w:val="0D0D0D" w:themeColor="text1" w:themeTint="F2"/>
          <w:sz w:val="24"/>
          <w:szCs w:val="24"/>
        </w:rPr>
      </w:pPr>
    </w:p>
    <w:p w:rsidR="00752500" w:rsidRPr="0045028D" w:rsidRDefault="00752500" w:rsidP="00752500">
      <w:pPr>
        <w:shd w:val="clear" w:color="auto" w:fill="FFFFFF"/>
        <w:spacing w:after="0"/>
        <w:rPr>
          <w:rFonts w:ascii="Times New Roman" w:hAnsi="Times New Roman" w:cs="Times New Roman"/>
          <w:bCs/>
          <w:color w:val="0D0D0D" w:themeColor="text1" w:themeTint="F2"/>
          <w:sz w:val="24"/>
          <w:szCs w:val="24"/>
        </w:rPr>
      </w:pPr>
      <w:r w:rsidRPr="0045028D">
        <w:rPr>
          <w:rFonts w:ascii="Times New Roman" w:hAnsi="Times New Roman" w:cs="Times New Roman"/>
          <w:bCs/>
          <w:color w:val="0D0D0D" w:themeColor="text1" w:themeTint="F2"/>
          <w:sz w:val="24"/>
          <w:szCs w:val="24"/>
        </w:rPr>
        <w:t xml:space="preserve">Кількість знаків </w:t>
      </w:r>
      <w:r>
        <w:rPr>
          <w:rFonts w:ascii="Times New Roman" w:hAnsi="Times New Roman" w:cs="Times New Roman"/>
          <w:bCs/>
          <w:color w:val="0D0D0D" w:themeColor="text1" w:themeTint="F2"/>
          <w:sz w:val="24"/>
          <w:szCs w:val="24"/>
        </w:rPr>
        <w:t xml:space="preserve">в </w:t>
      </w:r>
      <w:r w:rsidRPr="0045028D">
        <w:rPr>
          <w:rFonts w:ascii="Times New Roman" w:hAnsi="Times New Roman" w:cs="Times New Roman"/>
          <w:bCs/>
          <w:color w:val="0D0D0D" w:themeColor="text1" w:themeTint="F2"/>
          <w:sz w:val="24"/>
          <w:szCs w:val="24"/>
        </w:rPr>
        <w:t>реферовано</w:t>
      </w:r>
      <w:r>
        <w:rPr>
          <w:rFonts w:ascii="Times New Roman" w:hAnsi="Times New Roman" w:cs="Times New Roman"/>
          <w:bCs/>
          <w:color w:val="0D0D0D" w:themeColor="text1" w:themeTint="F2"/>
          <w:sz w:val="24"/>
          <w:szCs w:val="24"/>
        </w:rPr>
        <w:t>му</w:t>
      </w:r>
      <w:r w:rsidRPr="0045028D">
        <w:rPr>
          <w:rFonts w:ascii="Times New Roman" w:hAnsi="Times New Roman" w:cs="Times New Roman"/>
          <w:bCs/>
          <w:color w:val="0D0D0D" w:themeColor="text1" w:themeTint="F2"/>
          <w:sz w:val="24"/>
          <w:szCs w:val="24"/>
        </w:rPr>
        <w:t xml:space="preserve"> переклад</w:t>
      </w:r>
      <w:r>
        <w:rPr>
          <w:rFonts w:ascii="Times New Roman" w:hAnsi="Times New Roman" w:cs="Times New Roman"/>
          <w:bCs/>
          <w:color w:val="0D0D0D" w:themeColor="text1" w:themeTint="F2"/>
          <w:sz w:val="24"/>
          <w:szCs w:val="24"/>
        </w:rPr>
        <w:t>і</w:t>
      </w:r>
      <w:r w:rsidRPr="0045028D">
        <w:rPr>
          <w:rFonts w:ascii="Times New Roman" w:hAnsi="Times New Roman" w:cs="Times New Roman"/>
          <w:bCs/>
          <w:color w:val="0D0D0D" w:themeColor="text1" w:themeTint="F2"/>
          <w:sz w:val="24"/>
          <w:szCs w:val="24"/>
        </w:rPr>
        <w:t>:</w:t>
      </w:r>
      <w:r>
        <w:rPr>
          <w:rFonts w:ascii="Times New Roman" w:hAnsi="Times New Roman" w:cs="Times New Roman"/>
          <w:bCs/>
          <w:color w:val="0D0D0D" w:themeColor="text1" w:themeTint="F2"/>
          <w:sz w:val="24"/>
          <w:szCs w:val="24"/>
        </w:rPr>
        <w:t xml:space="preserve"> 10 062</w:t>
      </w:r>
    </w:p>
    <w:p w:rsidR="00752500" w:rsidRDefault="00752500" w:rsidP="00752500">
      <w:pPr>
        <w:shd w:val="clear" w:color="auto" w:fill="FFFFFF"/>
        <w:spacing w:after="0"/>
        <w:jc w:val="center"/>
        <w:rPr>
          <w:rFonts w:ascii="Times New Roman" w:hAnsi="Times New Roman" w:cs="Times New Roman"/>
          <w:b/>
          <w:bCs/>
          <w:color w:val="0D0D0D" w:themeColor="text1" w:themeTint="F2"/>
          <w:sz w:val="24"/>
          <w:szCs w:val="24"/>
        </w:rPr>
      </w:pPr>
    </w:p>
    <w:p w:rsidR="00752500" w:rsidRDefault="00752500" w:rsidP="00752500">
      <w:pPr>
        <w:shd w:val="clear" w:color="auto" w:fill="FFFFFF"/>
        <w:spacing w:after="0"/>
        <w:jc w:val="center"/>
        <w:rPr>
          <w:rFonts w:ascii="Times New Roman" w:hAnsi="Times New Roman" w:cs="Times New Roman"/>
          <w:b/>
          <w:bCs/>
          <w:color w:val="0D0D0D" w:themeColor="text1" w:themeTint="F2"/>
          <w:sz w:val="24"/>
          <w:szCs w:val="24"/>
        </w:rPr>
      </w:pPr>
    </w:p>
    <w:p w:rsidR="00752500" w:rsidRDefault="00752500" w:rsidP="00752500">
      <w:pPr>
        <w:shd w:val="clear" w:color="auto" w:fill="FFFFFF"/>
        <w:spacing w:after="0"/>
        <w:jc w:val="center"/>
        <w:rPr>
          <w:rFonts w:ascii="Times New Roman" w:hAnsi="Times New Roman" w:cs="Times New Roman"/>
          <w:b/>
          <w:bCs/>
          <w:color w:val="0D0D0D" w:themeColor="text1" w:themeTint="F2"/>
          <w:sz w:val="24"/>
          <w:szCs w:val="24"/>
        </w:rPr>
      </w:pPr>
    </w:p>
    <w:p w:rsidR="00752500" w:rsidRDefault="00752500" w:rsidP="00752500">
      <w:pPr>
        <w:shd w:val="clear" w:color="auto" w:fill="FFFFFF"/>
        <w:spacing w:after="0"/>
        <w:jc w:val="center"/>
        <w:rPr>
          <w:rFonts w:ascii="Times New Roman" w:hAnsi="Times New Roman" w:cs="Times New Roman"/>
          <w:b/>
          <w:bCs/>
          <w:color w:val="0D0D0D" w:themeColor="text1" w:themeTint="F2"/>
          <w:sz w:val="24"/>
          <w:szCs w:val="24"/>
        </w:rPr>
      </w:pPr>
    </w:p>
    <w:p w:rsidR="00862F26" w:rsidRDefault="00862F26" w:rsidP="00752500">
      <w:pPr>
        <w:shd w:val="clear" w:color="auto" w:fill="FFFFFF"/>
        <w:spacing w:after="0"/>
        <w:jc w:val="center"/>
        <w:rPr>
          <w:rFonts w:ascii="Times New Roman" w:hAnsi="Times New Roman" w:cs="Times New Roman"/>
          <w:b/>
          <w:bCs/>
          <w:color w:val="0D0D0D" w:themeColor="text1" w:themeTint="F2"/>
          <w:sz w:val="24"/>
          <w:szCs w:val="24"/>
        </w:rPr>
      </w:pPr>
    </w:p>
    <w:p w:rsidR="00862F26" w:rsidRDefault="00862F26" w:rsidP="00752500">
      <w:pPr>
        <w:shd w:val="clear" w:color="auto" w:fill="FFFFFF"/>
        <w:spacing w:after="0"/>
        <w:jc w:val="center"/>
        <w:rPr>
          <w:rFonts w:ascii="Times New Roman" w:hAnsi="Times New Roman" w:cs="Times New Roman"/>
          <w:b/>
          <w:bCs/>
          <w:color w:val="0D0D0D" w:themeColor="text1" w:themeTint="F2"/>
          <w:sz w:val="24"/>
          <w:szCs w:val="24"/>
        </w:rPr>
      </w:pPr>
    </w:p>
    <w:p w:rsidR="00862F26" w:rsidRDefault="00862F26" w:rsidP="00752500">
      <w:pPr>
        <w:shd w:val="clear" w:color="auto" w:fill="FFFFFF"/>
        <w:spacing w:after="0"/>
        <w:jc w:val="center"/>
        <w:rPr>
          <w:rFonts w:ascii="Times New Roman" w:hAnsi="Times New Roman" w:cs="Times New Roman"/>
          <w:b/>
          <w:bCs/>
          <w:color w:val="0D0D0D" w:themeColor="text1" w:themeTint="F2"/>
          <w:sz w:val="24"/>
          <w:szCs w:val="24"/>
        </w:rPr>
      </w:pPr>
    </w:p>
    <w:p w:rsidR="00862F26" w:rsidRDefault="00862F26" w:rsidP="00752500">
      <w:pPr>
        <w:shd w:val="clear" w:color="auto" w:fill="FFFFFF"/>
        <w:spacing w:after="0"/>
        <w:jc w:val="center"/>
        <w:rPr>
          <w:rFonts w:ascii="Times New Roman" w:hAnsi="Times New Roman" w:cs="Times New Roman"/>
          <w:b/>
          <w:bCs/>
          <w:color w:val="0D0D0D" w:themeColor="text1" w:themeTint="F2"/>
          <w:sz w:val="24"/>
          <w:szCs w:val="24"/>
        </w:rPr>
      </w:pPr>
    </w:p>
    <w:p w:rsidR="00752500" w:rsidRPr="000C6D89" w:rsidRDefault="00752500" w:rsidP="00752500">
      <w:pPr>
        <w:shd w:val="clear" w:color="auto" w:fill="FFFFFF"/>
        <w:spacing w:after="0"/>
        <w:jc w:val="center"/>
        <w:rPr>
          <w:rFonts w:ascii="Times New Roman" w:hAnsi="Times New Roman" w:cs="Times New Roman"/>
          <w:b/>
          <w:bCs/>
          <w:color w:val="0D0D0D" w:themeColor="text1" w:themeTint="F2"/>
          <w:sz w:val="24"/>
          <w:szCs w:val="24"/>
        </w:rPr>
      </w:pPr>
    </w:p>
    <w:p w:rsidR="00752500" w:rsidRPr="00862F26" w:rsidRDefault="00752500" w:rsidP="00752500">
      <w:pPr>
        <w:shd w:val="clear" w:color="auto" w:fill="FFFFFF"/>
        <w:spacing w:after="0"/>
        <w:jc w:val="center"/>
        <w:rPr>
          <w:rFonts w:ascii="Times New Roman" w:eastAsia="Times New Roman" w:hAnsi="Times New Roman" w:cs="Times New Roman"/>
          <w:b/>
          <w:bCs/>
          <w:color w:val="0D0D0D" w:themeColor="text1" w:themeTint="F2"/>
          <w:szCs w:val="24"/>
        </w:rPr>
      </w:pPr>
    </w:p>
    <w:p w:rsidR="00CF72A8" w:rsidRPr="00862F26" w:rsidRDefault="00752500" w:rsidP="00752500">
      <w:pPr>
        <w:shd w:val="clear" w:color="auto" w:fill="FFFFFF"/>
        <w:spacing w:after="0"/>
        <w:jc w:val="both"/>
        <w:rPr>
          <w:rFonts w:ascii="Times New Roman" w:hAnsi="Times New Roman" w:cs="Times New Roman"/>
          <w:color w:val="0D0D0D" w:themeColor="text1" w:themeTint="F2"/>
          <w:sz w:val="24"/>
          <w:szCs w:val="28"/>
          <w:lang w:val="ru-RU"/>
        </w:rPr>
      </w:pPr>
      <w:r w:rsidRPr="00862F26">
        <w:rPr>
          <w:rFonts w:ascii="Times New Roman" w:eastAsia="Times New Roman" w:hAnsi="Times New Roman" w:cs="Times New Roman"/>
          <w:b/>
          <w:bCs/>
          <w:color w:val="0D0D0D" w:themeColor="text1" w:themeTint="F2"/>
          <w:sz w:val="24"/>
          <w:szCs w:val="28"/>
        </w:rPr>
        <w:t>Джерело:</w:t>
      </w:r>
      <w:r w:rsidRPr="00862F26">
        <w:rPr>
          <w:rFonts w:ascii="Times New Roman" w:eastAsia="Times New Roman" w:hAnsi="Times New Roman" w:cs="Times New Roman"/>
          <w:bCs/>
          <w:color w:val="0D0D0D" w:themeColor="text1" w:themeTint="F2"/>
          <w:sz w:val="24"/>
          <w:szCs w:val="28"/>
        </w:rPr>
        <w:t xml:space="preserve"> </w:t>
      </w:r>
      <w:hyperlink r:id="rId5" w:history="1">
        <w:r w:rsidR="00CF72A8" w:rsidRPr="00862F26">
          <w:rPr>
            <w:rStyle w:val="a3"/>
            <w:rFonts w:ascii="Times New Roman" w:hAnsi="Times New Roman" w:cs="Times New Roman"/>
            <w:color w:val="0D0D0D" w:themeColor="text1" w:themeTint="F2"/>
            <w:sz w:val="24"/>
            <w:szCs w:val="28"/>
            <w:u w:val="none"/>
          </w:rPr>
          <w:t>http://zakon3.rada.gov.ua/laws/show/994_929/page</w:t>
        </w:r>
      </w:hyperlink>
      <w:r w:rsidRPr="00862F26">
        <w:rPr>
          <w:rStyle w:val="a3"/>
          <w:rFonts w:ascii="Times New Roman" w:hAnsi="Times New Roman" w:cs="Times New Roman"/>
          <w:color w:val="0D0D0D" w:themeColor="text1" w:themeTint="F2"/>
          <w:sz w:val="24"/>
          <w:szCs w:val="28"/>
          <w:u w:val="none"/>
        </w:rPr>
        <w:t xml:space="preserve">  - офіційний сайт Верховної Ради України</w:t>
      </w:r>
    </w:p>
    <w:p w:rsidR="00CF72A8" w:rsidRPr="00FF2E3A" w:rsidRDefault="00CF72A8" w:rsidP="00CF72A8">
      <w:pPr>
        <w:spacing w:after="0"/>
        <w:jc w:val="center"/>
        <w:rPr>
          <w:rFonts w:ascii="Times New Roman" w:hAnsi="Times New Roman" w:cs="Times New Roman"/>
          <w:b/>
          <w:sz w:val="24"/>
          <w:szCs w:val="24"/>
        </w:rPr>
      </w:pPr>
      <w:r w:rsidRPr="00FF2E3A">
        <w:rPr>
          <w:rFonts w:ascii="Times New Roman" w:hAnsi="Times New Roman" w:cs="Times New Roman"/>
          <w:b/>
          <w:sz w:val="24"/>
          <w:szCs w:val="24"/>
        </w:rPr>
        <w:lastRenderedPageBreak/>
        <w:t>План дій Ради Європи для України 2008-2011</w:t>
      </w:r>
    </w:p>
    <w:p w:rsidR="00CF72A8" w:rsidRPr="00FF2E3A" w:rsidRDefault="00CF72A8" w:rsidP="00CF72A8">
      <w:pPr>
        <w:spacing w:after="0"/>
        <w:jc w:val="center"/>
        <w:rPr>
          <w:rFonts w:ascii="Times New Roman" w:hAnsi="Times New Roman" w:cs="Times New Roman"/>
          <w:b/>
          <w:sz w:val="24"/>
          <w:szCs w:val="24"/>
          <w:lang w:val="ru-RU"/>
        </w:rPr>
      </w:pPr>
      <w:r w:rsidRPr="00FF2E3A">
        <w:rPr>
          <w:rFonts w:ascii="Times New Roman" w:hAnsi="Times New Roman" w:cs="Times New Roman"/>
          <w:b/>
          <w:sz w:val="24"/>
          <w:szCs w:val="24"/>
        </w:rPr>
        <w:t>25 червня 2008 року</w:t>
      </w:r>
    </w:p>
    <w:p w:rsidR="00175C74" w:rsidRPr="00FF2E3A" w:rsidRDefault="00175C74" w:rsidP="00CF72A8">
      <w:pPr>
        <w:spacing w:after="0"/>
        <w:jc w:val="center"/>
        <w:rPr>
          <w:rFonts w:ascii="Times New Roman" w:hAnsi="Times New Roman" w:cs="Times New Roman"/>
          <w:b/>
          <w:sz w:val="24"/>
          <w:szCs w:val="24"/>
          <w:lang w:val="ru-RU"/>
        </w:rPr>
      </w:pPr>
    </w:p>
    <w:p w:rsidR="00CF72A8" w:rsidRPr="00FF2E3A" w:rsidRDefault="00CF72A8" w:rsidP="00CF72A8">
      <w:pPr>
        <w:spacing w:after="0"/>
        <w:jc w:val="center"/>
        <w:rPr>
          <w:rFonts w:ascii="Times New Roman" w:hAnsi="Times New Roman" w:cs="Times New Roman"/>
          <w:b/>
          <w:sz w:val="24"/>
          <w:szCs w:val="24"/>
          <w:lang w:val="ru-RU"/>
        </w:rPr>
      </w:pPr>
      <w:r w:rsidRPr="00FF2E3A">
        <w:rPr>
          <w:rFonts w:ascii="Times New Roman" w:hAnsi="Times New Roman" w:cs="Times New Roman"/>
          <w:b/>
          <w:sz w:val="24"/>
          <w:szCs w:val="24"/>
        </w:rPr>
        <w:t>В</w:t>
      </w:r>
      <w:r w:rsidR="00FF2E3A">
        <w:rPr>
          <w:rFonts w:ascii="Times New Roman" w:hAnsi="Times New Roman" w:cs="Times New Roman"/>
          <w:b/>
          <w:sz w:val="24"/>
          <w:szCs w:val="24"/>
          <w:lang w:val="ru-RU"/>
        </w:rPr>
        <w:t>СТУП</w:t>
      </w:r>
    </w:p>
    <w:p w:rsidR="00CF72A8" w:rsidRPr="00FF2E3A" w:rsidRDefault="00CF72A8" w:rsidP="00785509">
      <w:pPr>
        <w:jc w:val="both"/>
        <w:rPr>
          <w:rFonts w:ascii="Times New Roman" w:hAnsi="Times New Roman" w:cs="Times New Roman"/>
          <w:sz w:val="24"/>
          <w:szCs w:val="24"/>
        </w:rPr>
      </w:pPr>
      <w:r w:rsidRPr="00FF2E3A">
        <w:rPr>
          <w:rFonts w:ascii="Times New Roman" w:hAnsi="Times New Roman" w:cs="Times New Roman"/>
          <w:sz w:val="24"/>
          <w:szCs w:val="24"/>
        </w:rPr>
        <w:t xml:space="preserve">Пропонований  новий  План  дій спирається на досягнення попередніх систем співробітництва,  зокрема Плану дій  на  2005-2008  рр.,  і спрямований   на   зміцнення   співробітництва  з  метою  сприяння українським  органам  влади  в  реалізації  європейських  прагнень країни та виконанні її зобов'язань перед Радою Європи. </w:t>
      </w:r>
    </w:p>
    <w:p w:rsidR="00CF72A8" w:rsidRPr="00FF2E3A" w:rsidRDefault="00CF72A8" w:rsidP="00785509">
      <w:pPr>
        <w:jc w:val="both"/>
        <w:rPr>
          <w:rFonts w:ascii="Times New Roman" w:hAnsi="Times New Roman" w:cs="Times New Roman"/>
          <w:sz w:val="24"/>
          <w:szCs w:val="24"/>
        </w:rPr>
      </w:pPr>
      <w:r w:rsidRPr="00FF2E3A">
        <w:rPr>
          <w:rFonts w:ascii="Times New Roman" w:hAnsi="Times New Roman" w:cs="Times New Roman"/>
          <w:sz w:val="24"/>
          <w:szCs w:val="24"/>
        </w:rPr>
        <w:t xml:space="preserve">Ці зобов'язання,  що  їх  Україна  взяла на себе вступивши до організації, зафіксовані  в   Висновку   Парламентської   Асамблеї N 190  (1995)  (994_590).  Загалом, в межах постійного процесу моніторингу  виконання  з боку  України зобов'язань,  узятих на себе після приєднання,  Рада Європи та різні її органи і далі розвиватимуть діалог з державними органами всіх рівнів. </w:t>
      </w:r>
    </w:p>
    <w:p w:rsidR="00CF72A8" w:rsidRPr="00FF2E3A" w:rsidRDefault="00CF72A8" w:rsidP="00785509">
      <w:pPr>
        <w:jc w:val="both"/>
        <w:rPr>
          <w:rFonts w:ascii="Times New Roman" w:hAnsi="Times New Roman" w:cs="Times New Roman"/>
          <w:sz w:val="24"/>
          <w:szCs w:val="24"/>
        </w:rPr>
      </w:pPr>
      <w:r w:rsidRPr="00FF2E3A">
        <w:rPr>
          <w:rFonts w:ascii="Times New Roman" w:hAnsi="Times New Roman" w:cs="Times New Roman"/>
          <w:sz w:val="24"/>
          <w:szCs w:val="24"/>
        </w:rPr>
        <w:t xml:space="preserve">Пропонований План дій ставить за мету збільшити взаємодію  на таких  напрямках,  як  виборча  реформа;  боротьба  з  корупцією в політичній,  економічній  і  адміністративній   царинах;   реформа системи  правосуддя  та  правоохоронних  органів;  захист  меншин;  зміцнення  демократичної   політичної культури  й плюралізму в суспільстві;  соціальна єдність,  освіта, культура,  молодіжна політика й спорт. Він також формує основу для співробітництва   в   таких  галузях,  як  місцева  демократія  та пенітенціарна реформа. </w:t>
      </w:r>
      <w:r w:rsidR="00EC3616" w:rsidRPr="00FF2E3A">
        <w:rPr>
          <w:rFonts w:ascii="Times New Roman" w:hAnsi="Times New Roman" w:cs="Times New Roman"/>
          <w:sz w:val="24"/>
          <w:szCs w:val="24"/>
        </w:rPr>
        <w:t xml:space="preserve"> </w:t>
      </w:r>
    </w:p>
    <w:p w:rsidR="00CF72A8" w:rsidRPr="00FF2E3A" w:rsidRDefault="00CF72A8" w:rsidP="00785509">
      <w:pPr>
        <w:jc w:val="both"/>
        <w:rPr>
          <w:rFonts w:ascii="Times New Roman" w:hAnsi="Times New Roman" w:cs="Times New Roman"/>
          <w:sz w:val="24"/>
          <w:szCs w:val="24"/>
        </w:rPr>
      </w:pPr>
      <w:r w:rsidRPr="00FF2E3A">
        <w:rPr>
          <w:rFonts w:ascii="Times New Roman" w:hAnsi="Times New Roman" w:cs="Times New Roman"/>
          <w:sz w:val="24"/>
          <w:szCs w:val="24"/>
        </w:rPr>
        <w:t xml:space="preserve">План дій   -   стратегічно  важливий  механізм,  розрахований приблизно на тридцять шість місяців. План дій регулярно  переглядатиметься  з  метою  оцінки  ходу реалізації  вже  схвалених проектів та включення інших відповідних проектів.  </w:t>
      </w:r>
    </w:p>
    <w:p w:rsidR="00CF72A8" w:rsidRPr="00FF2E3A" w:rsidRDefault="00CF72A8" w:rsidP="00785509">
      <w:pPr>
        <w:jc w:val="both"/>
        <w:rPr>
          <w:rFonts w:ascii="Times New Roman" w:hAnsi="Times New Roman" w:cs="Times New Roman"/>
          <w:sz w:val="24"/>
          <w:szCs w:val="24"/>
        </w:rPr>
      </w:pPr>
      <w:r w:rsidRPr="00FF2E3A">
        <w:rPr>
          <w:rFonts w:ascii="Times New Roman" w:hAnsi="Times New Roman" w:cs="Times New Roman"/>
          <w:sz w:val="24"/>
          <w:szCs w:val="24"/>
        </w:rPr>
        <w:t xml:space="preserve">Для підтримки нових дій та розширення царини  співробітництва знадобиться   додаткове  фінансування.  Рада  Європи  вишукуватиме джерела такого фінансування як у рамках нових  спільних  ініціатив ЄК/РЄ, так  і  в рамках добровільних пожертв із боку держав-членів РЄ і держав зі статусом спостерігача. </w:t>
      </w:r>
    </w:p>
    <w:p w:rsidR="00CF72A8" w:rsidRPr="00FF2E3A" w:rsidRDefault="00CF72A8" w:rsidP="00CF72A8">
      <w:pPr>
        <w:spacing w:after="0"/>
        <w:jc w:val="center"/>
        <w:rPr>
          <w:rFonts w:ascii="Times New Roman" w:hAnsi="Times New Roman" w:cs="Times New Roman"/>
          <w:b/>
          <w:sz w:val="24"/>
          <w:szCs w:val="24"/>
        </w:rPr>
      </w:pPr>
      <w:r w:rsidRPr="00FF2E3A">
        <w:rPr>
          <w:rFonts w:ascii="Times New Roman" w:hAnsi="Times New Roman" w:cs="Times New Roman"/>
          <w:b/>
          <w:sz w:val="24"/>
          <w:szCs w:val="24"/>
        </w:rPr>
        <w:t>I. ЗАХИСТ ТА СПРИЯННЯ ПРАВАМ ЛЮДИНИ</w:t>
      </w:r>
    </w:p>
    <w:p w:rsidR="00CF72A8" w:rsidRPr="00FF2E3A" w:rsidRDefault="00CF72A8" w:rsidP="00CF72A8">
      <w:pPr>
        <w:spacing w:after="0"/>
        <w:jc w:val="both"/>
        <w:rPr>
          <w:rFonts w:ascii="Times New Roman" w:hAnsi="Times New Roman" w:cs="Times New Roman"/>
          <w:sz w:val="24"/>
          <w:szCs w:val="24"/>
        </w:rPr>
      </w:pPr>
      <w:r w:rsidRPr="00FF2E3A">
        <w:rPr>
          <w:rFonts w:ascii="Times New Roman" w:hAnsi="Times New Roman" w:cs="Times New Roman"/>
          <w:sz w:val="24"/>
          <w:szCs w:val="24"/>
        </w:rPr>
        <w:t xml:space="preserve">Україна - одна із країн,  на які припадає найбільша кількість заяв  в Європейський суд з прав людини (ЄСПЛ),  при цьому найбільш типовими причинами для цього є строки провадження  в  цивільних  і </w:t>
      </w:r>
    </w:p>
    <w:p w:rsidR="00CF72A8" w:rsidRDefault="00CF72A8" w:rsidP="00CF72A8">
      <w:pPr>
        <w:spacing w:after="0"/>
        <w:jc w:val="both"/>
        <w:rPr>
          <w:rFonts w:ascii="Times New Roman" w:hAnsi="Times New Roman" w:cs="Times New Roman"/>
          <w:sz w:val="24"/>
          <w:szCs w:val="24"/>
          <w:lang w:val="ru-RU"/>
        </w:rPr>
      </w:pPr>
      <w:r w:rsidRPr="00FF2E3A">
        <w:rPr>
          <w:rFonts w:ascii="Times New Roman" w:hAnsi="Times New Roman" w:cs="Times New Roman"/>
          <w:sz w:val="24"/>
          <w:szCs w:val="24"/>
        </w:rPr>
        <w:t xml:space="preserve">кримінальних   справах,  невиконання  рішень  національних  судів, порушення принципів правової передбачуваності й незалежності суду, тривалість   попереднього   ув'язнення  й  проблеми,  пов'язані  з утриманням під вартою (якість приміщень,  медичного обслуговування тощо).   У  зв'язку  з  цим  потрібно  посилювати  можливості  для здійснення положень   Європейської   конвенції   з   прав   людини (995_004)  (ЄКПЛ).  Необхідно  й далі докладати зусилля на ниві навчання  ключових  професійних  груп  із   питань   ЄКПЛ.   Варто організувати  додаткове  навчання  щодо стандартів ЄКПЛ і практики ЄСПЛ   для   суддів,   прокурорів,   адвокатів,   посадових   осіб правоохоронних органів,  неурядових організацій (НУО), працівників секретаріатів  Уповноваженого  ВР  із  прав  людини  й   Урядового вповноваженого     у    справах    ЄСПЛ,    працівників    установ кримінально-виконавчої системи.  Також варто  продовжувати  заходи співпраці щодо виконання рішень ЄСПЛ. </w:t>
      </w:r>
    </w:p>
    <w:p w:rsidR="00785509" w:rsidRPr="00785509" w:rsidRDefault="00785509" w:rsidP="00CF72A8">
      <w:pPr>
        <w:spacing w:after="0"/>
        <w:jc w:val="both"/>
        <w:rPr>
          <w:rFonts w:ascii="Times New Roman" w:hAnsi="Times New Roman" w:cs="Times New Roman"/>
          <w:sz w:val="24"/>
          <w:szCs w:val="24"/>
          <w:lang w:val="ru-RU"/>
        </w:rPr>
      </w:pPr>
    </w:p>
    <w:p w:rsidR="00CF72A8" w:rsidRPr="00FF2E3A" w:rsidRDefault="00CF72A8" w:rsidP="00CF72A8">
      <w:pPr>
        <w:spacing w:after="0"/>
        <w:jc w:val="both"/>
        <w:rPr>
          <w:rFonts w:ascii="Times New Roman" w:hAnsi="Times New Roman" w:cs="Times New Roman"/>
          <w:sz w:val="24"/>
          <w:szCs w:val="24"/>
        </w:rPr>
      </w:pPr>
      <w:r w:rsidRPr="00FF2E3A">
        <w:rPr>
          <w:rFonts w:ascii="Times New Roman" w:hAnsi="Times New Roman" w:cs="Times New Roman"/>
          <w:sz w:val="24"/>
          <w:szCs w:val="24"/>
        </w:rPr>
        <w:t xml:space="preserve">Запропоновано  здійснити такі проекти: </w:t>
      </w:r>
    </w:p>
    <w:p w:rsidR="00CF72A8" w:rsidRPr="00FF2E3A" w:rsidRDefault="00CF72A8" w:rsidP="00CF72A8">
      <w:pPr>
        <w:spacing w:after="0"/>
        <w:jc w:val="both"/>
        <w:rPr>
          <w:rFonts w:ascii="Times New Roman" w:hAnsi="Times New Roman" w:cs="Times New Roman"/>
          <w:sz w:val="24"/>
          <w:szCs w:val="24"/>
          <w:lang w:val="ru-RU"/>
        </w:rPr>
      </w:pPr>
      <w:r w:rsidRPr="00FF2E3A">
        <w:rPr>
          <w:rFonts w:ascii="Times New Roman" w:hAnsi="Times New Roman" w:cs="Times New Roman"/>
          <w:sz w:val="24"/>
          <w:szCs w:val="24"/>
        </w:rPr>
        <w:t xml:space="preserve">1.1. Посилення  застосування  Європейської  конвенції  з прав людини (995_004) </w:t>
      </w:r>
    </w:p>
    <w:p w:rsidR="00CF72A8" w:rsidRPr="00FF2E3A" w:rsidRDefault="00CF72A8" w:rsidP="00CF72A8">
      <w:pPr>
        <w:spacing w:after="0"/>
        <w:jc w:val="both"/>
        <w:rPr>
          <w:rFonts w:ascii="Times New Roman" w:hAnsi="Times New Roman" w:cs="Times New Roman"/>
          <w:sz w:val="24"/>
          <w:szCs w:val="24"/>
        </w:rPr>
      </w:pPr>
      <w:r w:rsidRPr="00FF2E3A">
        <w:rPr>
          <w:rFonts w:ascii="Times New Roman" w:hAnsi="Times New Roman" w:cs="Times New Roman"/>
          <w:sz w:val="24"/>
          <w:szCs w:val="24"/>
        </w:rPr>
        <w:t xml:space="preserve">1.2. Свобода слова й інформації і свобода ЗМІ </w:t>
      </w:r>
    </w:p>
    <w:p w:rsidR="00CF72A8" w:rsidRPr="00FF2E3A" w:rsidRDefault="00CF72A8" w:rsidP="00CF72A8">
      <w:pPr>
        <w:spacing w:after="0"/>
        <w:jc w:val="both"/>
        <w:rPr>
          <w:rFonts w:ascii="Times New Roman" w:hAnsi="Times New Roman" w:cs="Times New Roman"/>
          <w:sz w:val="24"/>
          <w:szCs w:val="24"/>
        </w:rPr>
      </w:pPr>
      <w:r w:rsidRPr="00FF2E3A">
        <w:rPr>
          <w:rFonts w:ascii="Times New Roman" w:hAnsi="Times New Roman" w:cs="Times New Roman"/>
          <w:sz w:val="24"/>
          <w:szCs w:val="24"/>
        </w:rPr>
        <w:t xml:space="preserve">1.3. Боротьба із проявами жорстокого поводження </w:t>
      </w:r>
    </w:p>
    <w:p w:rsidR="00785509" w:rsidRDefault="00CF72A8" w:rsidP="00785509">
      <w:pPr>
        <w:spacing w:after="0"/>
        <w:jc w:val="both"/>
        <w:rPr>
          <w:rFonts w:ascii="Times New Roman" w:hAnsi="Times New Roman" w:cs="Times New Roman"/>
          <w:sz w:val="24"/>
          <w:szCs w:val="24"/>
          <w:lang w:val="ru-RU"/>
        </w:rPr>
      </w:pPr>
      <w:r w:rsidRPr="00FF2E3A">
        <w:rPr>
          <w:rFonts w:ascii="Times New Roman" w:hAnsi="Times New Roman" w:cs="Times New Roman"/>
          <w:sz w:val="24"/>
          <w:szCs w:val="24"/>
        </w:rPr>
        <w:t xml:space="preserve">1.4. Захист прав національних меншин </w:t>
      </w:r>
    </w:p>
    <w:p w:rsidR="00785509" w:rsidRDefault="00785509" w:rsidP="00785509">
      <w:pPr>
        <w:spacing w:after="0"/>
        <w:jc w:val="both"/>
        <w:rPr>
          <w:rFonts w:ascii="Times New Roman" w:hAnsi="Times New Roman" w:cs="Times New Roman"/>
          <w:sz w:val="24"/>
          <w:szCs w:val="24"/>
          <w:lang w:val="ru-RU"/>
        </w:rPr>
      </w:pPr>
    </w:p>
    <w:p w:rsidR="00CF72A8" w:rsidRPr="00FF2E3A" w:rsidRDefault="00CF72A8" w:rsidP="00785509">
      <w:pPr>
        <w:spacing w:after="0"/>
        <w:jc w:val="center"/>
        <w:rPr>
          <w:rFonts w:ascii="Times New Roman" w:hAnsi="Times New Roman" w:cs="Times New Roman"/>
          <w:b/>
          <w:sz w:val="24"/>
          <w:szCs w:val="24"/>
        </w:rPr>
      </w:pPr>
      <w:r w:rsidRPr="00FF2E3A">
        <w:rPr>
          <w:rFonts w:ascii="Times New Roman" w:hAnsi="Times New Roman" w:cs="Times New Roman"/>
          <w:b/>
          <w:sz w:val="24"/>
          <w:szCs w:val="24"/>
        </w:rPr>
        <w:lastRenderedPageBreak/>
        <w:t>II. ВЕРХОВЕНСТВО ПРАВА</w:t>
      </w:r>
    </w:p>
    <w:p w:rsidR="00CF72A8" w:rsidRPr="00FF2E3A" w:rsidRDefault="00CF72A8" w:rsidP="00785509">
      <w:pPr>
        <w:jc w:val="both"/>
        <w:rPr>
          <w:rFonts w:ascii="Times New Roman" w:hAnsi="Times New Roman" w:cs="Times New Roman"/>
          <w:sz w:val="24"/>
          <w:szCs w:val="24"/>
        </w:rPr>
      </w:pPr>
      <w:r w:rsidRPr="00FF2E3A">
        <w:rPr>
          <w:rFonts w:ascii="Times New Roman" w:hAnsi="Times New Roman" w:cs="Times New Roman"/>
          <w:sz w:val="24"/>
          <w:szCs w:val="24"/>
        </w:rPr>
        <w:t xml:space="preserve">На саміті    ЄЄ    -    Україна,    проведеному    в    Києві 14 вересня  2007 року,  було знову підтверджено потребу подальшого утвердження верховенства  права,  реформування  судової  влади  та боротьби з корупцією в Україні - не в останню чергу для поліпшення ділового й інвестиційного клімату в  країні.  Сторони  підкреслили важливість  виконання  переглянутого  Плану  дій  у сфері юстиції, свободи й безпеки,  схваленого Радою співробітництва ЄС -  Україна 18 червня 2007 року. </w:t>
      </w:r>
    </w:p>
    <w:p w:rsidR="00CF72A8" w:rsidRPr="00FF2E3A" w:rsidRDefault="00CF72A8" w:rsidP="00785509">
      <w:pPr>
        <w:jc w:val="both"/>
        <w:rPr>
          <w:rFonts w:ascii="Times New Roman" w:hAnsi="Times New Roman" w:cs="Times New Roman"/>
          <w:sz w:val="24"/>
          <w:szCs w:val="24"/>
        </w:rPr>
      </w:pPr>
      <w:r w:rsidRPr="00FF2E3A">
        <w:rPr>
          <w:rFonts w:ascii="Times New Roman" w:hAnsi="Times New Roman" w:cs="Times New Roman"/>
          <w:sz w:val="24"/>
          <w:szCs w:val="24"/>
        </w:rPr>
        <w:t xml:space="preserve">У переглянутому Плані дій у сфері юстиції,  свободи й безпеки (JLS),  що обговорювався на засіданні міністерської "трійки" "ЄС - Україна"  4  жовтня  2007  року,  констатовано,  що  найголовнішою проблемою й стратегічною метою цього співробітництва  є  "подальша взаємодія  з  Україною з метою забезпечення застосування принципів верховенства права,  незалежності та ефективності  судової  влади, включаючи доступ до правосуддя й належного управління". </w:t>
      </w:r>
    </w:p>
    <w:p w:rsidR="00CF72A8" w:rsidRPr="00FF2E3A" w:rsidRDefault="00CF72A8" w:rsidP="00CF72A8">
      <w:pPr>
        <w:spacing w:after="0"/>
        <w:jc w:val="both"/>
        <w:rPr>
          <w:rFonts w:ascii="Times New Roman" w:hAnsi="Times New Roman" w:cs="Times New Roman"/>
          <w:sz w:val="24"/>
          <w:szCs w:val="24"/>
        </w:rPr>
      </w:pPr>
      <w:r w:rsidRPr="00FF2E3A">
        <w:rPr>
          <w:rFonts w:ascii="Times New Roman" w:hAnsi="Times New Roman" w:cs="Times New Roman"/>
          <w:sz w:val="24"/>
          <w:szCs w:val="24"/>
        </w:rPr>
        <w:t xml:space="preserve">Запропоновано здійснити такі проекти: </w:t>
      </w:r>
    </w:p>
    <w:p w:rsidR="00CF72A8" w:rsidRPr="00FF2E3A" w:rsidRDefault="00CF72A8" w:rsidP="00CF72A8">
      <w:pPr>
        <w:spacing w:after="0"/>
        <w:jc w:val="both"/>
        <w:rPr>
          <w:rFonts w:ascii="Times New Roman" w:hAnsi="Times New Roman" w:cs="Times New Roman"/>
          <w:sz w:val="24"/>
          <w:szCs w:val="24"/>
        </w:rPr>
      </w:pPr>
      <w:r w:rsidRPr="00FF2E3A">
        <w:rPr>
          <w:rFonts w:ascii="Times New Roman" w:hAnsi="Times New Roman" w:cs="Times New Roman"/>
          <w:sz w:val="24"/>
          <w:szCs w:val="24"/>
        </w:rPr>
        <w:t xml:space="preserve">2.1 Підписання й/або ратифікація правових документів РЄ </w:t>
      </w:r>
    </w:p>
    <w:p w:rsidR="00CF72A8" w:rsidRPr="00FF2E3A" w:rsidRDefault="00CF72A8" w:rsidP="00CF72A8">
      <w:pPr>
        <w:spacing w:after="0"/>
        <w:jc w:val="both"/>
        <w:rPr>
          <w:rFonts w:ascii="Times New Roman" w:hAnsi="Times New Roman" w:cs="Times New Roman"/>
          <w:sz w:val="24"/>
          <w:szCs w:val="24"/>
        </w:rPr>
      </w:pPr>
      <w:r w:rsidRPr="00FF2E3A">
        <w:rPr>
          <w:rFonts w:ascii="Times New Roman" w:hAnsi="Times New Roman" w:cs="Times New Roman"/>
          <w:sz w:val="24"/>
          <w:szCs w:val="24"/>
        </w:rPr>
        <w:t xml:space="preserve">2.2. Незалежність та функціонування судової системи </w:t>
      </w:r>
    </w:p>
    <w:p w:rsidR="00CF72A8" w:rsidRPr="00FF2E3A" w:rsidRDefault="00CF72A8" w:rsidP="00CF72A8">
      <w:pPr>
        <w:spacing w:after="0"/>
        <w:jc w:val="both"/>
        <w:rPr>
          <w:rFonts w:ascii="Times New Roman" w:hAnsi="Times New Roman" w:cs="Times New Roman"/>
          <w:sz w:val="24"/>
          <w:szCs w:val="24"/>
        </w:rPr>
      </w:pPr>
      <w:r w:rsidRPr="00FF2E3A">
        <w:rPr>
          <w:rFonts w:ascii="Times New Roman" w:hAnsi="Times New Roman" w:cs="Times New Roman"/>
          <w:sz w:val="24"/>
          <w:szCs w:val="24"/>
        </w:rPr>
        <w:t xml:space="preserve">2.3. Боротьба  з  корупцією,  організованою  злочинністю   та тероризмом </w:t>
      </w:r>
    </w:p>
    <w:p w:rsidR="00CF72A8" w:rsidRPr="00FF2E3A" w:rsidRDefault="00CF72A8" w:rsidP="00CF72A8">
      <w:pPr>
        <w:spacing w:after="0"/>
        <w:jc w:val="center"/>
        <w:rPr>
          <w:rFonts w:ascii="Times New Roman" w:hAnsi="Times New Roman" w:cs="Times New Roman"/>
          <w:b/>
          <w:sz w:val="24"/>
          <w:szCs w:val="24"/>
        </w:rPr>
      </w:pPr>
    </w:p>
    <w:p w:rsidR="00CF72A8" w:rsidRPr="00FF2E3A" w:rsidRDefault="00CF72A8" w:rsidP="00CF72A8">
      <w:pPr>
        <w:spacing w:after="0"/>
        <w:jc w:val="center"/>
        <w:rPr>
          <w:rFonts w:ascii="Times New Roman" w:hAnsi="Times New Roman" w:cs="Times New Roman"/>
          <w:sz w:val="24"/>
          <w:szCs w:val="24"/>
        </w:rPr>
      </w:pPr>
      <w:r w:rsidRPr="00FF2E3A">
        <w:rPr>
          <w:rFonts w:ascii="Times New Roman" w:hAnsi="Times New Roman" w:cs="Times New Roman"/>
          <w:b/>
          <w:sz w:val="24"/>
          <w:szCs w:val="24"/>
        </w:rPr>
        <w:t>III. ВИБОРИ</w:t>
      </w:r>
    </w:p>
    <w:p w:rsidR="00CF72A8" w:rsidRPr="00FF2E3A" w:rsidRDefault="00CF72A8" w:rsidP="00CF72A8">
      <w:pPr>
        <w:spacing w:after="0"/>
        <w:jc w:val="both"/>
        <w:rPr>
          <w:rFonts w:ascii="Times New Roman" w:hAnsi="Times New Roman" w:cs="Times New Roman"/>
          <w:sz w:val="24"/>
          <w:szCs w:val="24"/>
        </w:rPr>
      </w:pPr>
      <w:r w:rsidRPr="00FF2E3A">
        <w:rPr>
          <w:rFonts w:ascii="Times New Roman" w:hAnsi="Times New Roman" w:cs="Times New Roman"/>
          <w:sz w:val="24"/>
          <w:szCs w:val="24"/>
        </w:rPr>
        <w:t xml:space="preserve">У світлі наступних  президентських  виборів  в  Україні  Рада Європи готова  надати  допомогу  в  передвиборний  період - як і в 2007 році - у справі сприяння вільним та справедливим виборам,  що могло б набути вигляду окремого Плану дій.  В 2007 році допомога з боку Ради Європи мала два головних складники: технічне сприяння та допомога   в   сфері  законодавчої  роботи,  що  тоді  здійснювала Венеціанська Комісія,  а також громадські обговорення питань  щодо демократичних  стандартів  виборів,  організовані  у  взаємодії  з партнерами  із  громадянського  суспільства.   Втім,   призначення дострокових  виборів в 2007 році спричинило відтермінування деяких заходів. </w:t>
      </w:r>
    </w:p>
    <w:p w:rsidR="00CF72A8" w:rsidRPr="00FF2E3A" w:rsidRDefault="00CF72A8" w:rsidP="00CF72A8">
      <w:pPr>
        <w:spacing w:after="0"/>
        <w:jc w:val="both"/>
        <w:rPr>
          <w:rFonts w:ascii="Times New Roman" w:hAnsi="Times New Roman" w:cs="Times New Roman"/>
          <w:sz w:val="24"/>
          <w:szCs w:val="24"/>
        </w:rPr>
      </w:pPr>
    </w:p>
    <w:p w:rsidR="00CF72A8" w:rsidRPr="00FF2E3A" w:rsidRDefault="00CF72A8" w:rsidP="00CF72A8">
      <w:pPr>
        <w:spacing w:after="0"/>
        <w:jc w:val="both"/>
        <w:rPr>
          <w:rFonts w:ascii="Times New Roman" w:hAnsi="Times New Roman" w:cs="Times New Roman"/>
          <w:sz w:val="24"/>
          <w:szCs w:val="24"/>
        </w:rPr>
      </w:pPr>
      <w:r w:rsidRPr="00FF2E3A">
        <w:rPr>
          <w:rFonts w:ascii="Times New Roman" w:hAnsi="Times New Roman" w:cs="Times New Roman"/>
          <w:sz w:val="24"/>
          <w:szCs w:val="24"/>
        </w:rPr>
        <w:t xml:space="preserve">У відповідь на прохання українських органів влади  (Верховної Ради  та Міністерства юстиції) Рада Європи могла б у 2008-2009 рр. надати допомогу при підготовці Єдиного виборчого кодексу  України. В  березні  2008  року ВР створила Робоча групу з розробки проекту Кодексу й представники влади звернулися до  Венеціанської  Комісії із запитом про надання допомоги цій Робочій групі. </w:t>
      </w:r>
    </w:p>
    <w:p w:rsidR="00CF72A8" w:rsidRPr="00FF2E3A" w:rsidRDefault="00CF72A8" w:rsidP="00CF72A8">
      <w:pPr>
        <w:spacing w:after="0"/>
        <w:jc w:val="both"/>
        <w:rPr>
          <w:rFonts w:ascii="Times New Roman" w:hAnsi="Times New Roman" w:cs="Times New Roman"/>
          <w:sz w:val="24"/>
          <w:szCs w:val="24"/>
        </w:rPr>
      </w:pPr>
    </w:p>
    <w:p w:rsidR="00CF72A8" w:rsidRPr="00FF2E3A" w:rsidRDefault="00CF72A8" w:rsidP="00CF72A8">
      <w:pPr>
        <w:spacing w:after="0"/>
        <w:jc w:val="both"/>
        <w:rPr>
          <w:rFonts w:ascii="Times New Roman" w:hAnsi="Times New Roman" w:cs="Times New Roman"/>
          <w:sz w:val="24"/>
          <w:szCs w:val="24"/>
        </w:rPr>
      </w:pPr>
      <w:r w:rsidRPr="00FF2E3A">
        <w:rPr>
          <w:rFonts w:ascii="Times New Roman" w:hAnsi="Times New Roman" w:cs="Times New Roman"/>
          <w:sz w:val="24"/>
          <w:szCs w:val="24"/>
        </w:rPr>
        <w:t xml:space="preserve">Допомога в  зв'язку  з  наступними  президентськими  виборами могла  би  бути  надана  Центральній  виборчій  комісії  й  Вищому адміністративному суду - в вигляді зміцнення їхнього потенціалу та підготовки членів виборчих комісій і суддів судів,  що розглядають скарги й апеляції у виборчій сфері. </w:t>
      </w:r>
    </w:p>
    <w:p w:rsidR="00CF72A8" w:rsidRPr="00FF2E3A" w:rsidRDefault="00CF72A8" w:rsidP="00CF72A8">
      <w:pPr>
        <w:spacing w:after="0"/>
        <w:jc w:val="both"/>
        <w:rPr>
          <w:rFonts w:ascii="Times New Roman" w:hAnsi="Times New Roman" w:cs="Times New Roman"/>
          <w:sz w:val="24"/>
          <w:szCs w:val="24"/>
        </w:rPr>
      </w:pPr>
    </w:p>
    <w:p w:rsidR="00CF72A8" w:rsidRPr="00FF2E3A" w:rsidRDefault="00CF72A8" w:rsidP="00CF72A8">
      <w:pPr>
        <w:spacing w:after="0"/>
        <w:jc w:val="both"/>
        <w:rPr>
          <w:rFonts w:ascii="Times New Roman" w:hAnsi="Times New Roman" w:cs="Times New Roman"/>
          <w:sz w:val="24"/>
          <w:szCs w:val="24"/>
        </w:rPr>
      </w:pPr>
      <w:r w:rsidRPr="00FF2E3A">
        <w:rPr>
          <w:rFonts w:ascii="Times New Roman" w:hAnsi="Times New Roman" w:cs="Times New Roman"/>
          <w:sz w:val="24"/>
          <w:szCs w:val="24"/>
        </w:rPr>
        <w:t>На додаток  до роботи над виборчим законодавством Рада Європи могла  б  також  надати  свою  підтримку  проведенню   громадських обговорень із питань демократичних виборів за участю представників громадянського суспільства,  зокрема в зв'язку  з  Форумом  заради майбутнього демократії, який відбуватиметься в Києві 2009 року.</w:t>
      </w:r>
    </w:p>
    <w:p w:rsidR="00CF72A8" w:rsidRPr="00FF2E3A" w:rsidRDefault="00CF72A8" w:rsidP="00CF72A8">
      <w:pPr>
        <w:spacing w:after="0"/>
        <w:jc w:val="both"/>
        <w:rPr>
          <w:rFonts w:ascii="Times New Roman" w:hAnsi="Times New Roman" w:cs="Times New Roman"/>
          <w:sz w:val="24"/>
          <w:szCs w:val="24"/>
        </w:rPr>
      </w:pPr>
    </w:p>
    <w:p w:rsidR="00CF72A8" w:rsidRPr="00FF2E3A" w:rsidRDefault="00CF72A8" w:rsidP="00CF72A8">
      <w:pPr>
        <w:spacing w:after="0"/>
        <w:jc w:val="both"/>
        <w:rPr>
          <w:rFonts w:ascii="Times New Roman" w:hAnsi="Times New Roman" w:cs="Times New Roman"/>
          <w:sz w:val="24"/>
          <w:szCs w:val="24"/>
        </w:rPr>
      </w:pPr>
      <w:r w:rsidRPr="00FF2E3A">
        <w:rPr>
          <w:rFonts w:ascii="Times New Roman" w:hAnsi="Times New Roman" w:cs="Times New Roman"/>
          <w:sz w:val="24"/>
          <w:szCs w:val="24"/>
        </w:rPr>
        <w:t xml:space="preserve">Запропоновано здійснити такі проекти: </w:t>
      </w:r>
    </w:p>
    <w:p w:rsidR="00CF72A8" w:rsidRPr="00FF2E3A" w:rsidRDefault="00CF72A8" w:rsidP="00CF72A8">
      <w:pPr>
        <w:spacing w:after="0"/>
        <w:jc w:val="both"/>
        <w:rPr>
          <w:rFonts w:ascii="Times New Roman" w:hAnsi="Times New Roman" w:cs="Times New Roman"/>
          <w:sz w:val="24"/>
          <w:szCs w:val="24"/>
        </w:rPr>
      </w:pPr>
      <w:r w:rsidRPr="00FF2E3A">
        <w:rPr>
          <w:rFonts w:ascii="Times New Roman" w:hAnsi="Times New Roman" w:cs="Times New Roman"/>
          <w:sz w:val="24"/>
          <w:szCs w:val="24"/>
        </w:rPr>
        <w:t xml:space="preserve">3.1. Підтримка з метою вдосконалення виборного  законодавства та практики </w:t>
      </w:r>
    </w:p>
    <w:p w:rsidR="00CF72A8" w:rsidRDefault="00CF72A8" w:rsidP="00CF72A8">
      <w:pPr>
        <w:spacing w:after="0"/>
        <w:jc w:val="both"/>
        <w:rPr>
          <w:rFonts w:ascii="Times New Roman" w:hAnsi="Times New Roman" w:cs="Times New Roman"/>
          <w:sz w:val="24"/>
          <w:szCs w:val="24"/>
          <w:lang w:val="ru-RU"/>
        </w:rPr>
      </w:pPr>
      <w:r w:rsidRPr="00FF2E3A">
        <w:rPr>
          <w:rFonts w:ascii="Times New Roman" w:hAnsi="Times New Roman" w:cs="Times New Roman"/>
          <w:sz w:val="24"/>
          <w:szCs w:val="24"/>
        </w:rPr>
        <w:t xml:space="preserve">3.2. Підтримка     громадського    обговорення    міжнародних стандартів демократичних виборів </w:t>
      </w:r>
    </w:p>
    <w:p w:rsidR="00785509" w:rsidRDefault="00785509" w:rsidP="00CF72A8">
      <w:pPr>
        <w:spacing w:after="0"/>
        <w:jc w:val="both"/>
        <w:rPr>
          <w:rFonts w:ascii="Times New Roman" w:hAnsi="Times New Roman" w:cs="Times New Roman"/>
          <w:sz w:val="24"/>
          <w:szCs w:val="24"/>
          <w:lang w:val="ru-RU"/>
        </w:rPr>
      </w:pPr>
    </w:p>
    <w:p w:rsidR="00785509" w:rsidRPr="00785509" w:rsidRDefault="00785509" w:rsidP="00CF72A8">
      <w:pPr>
        <w:spacing w:after="0"/>
        <w:jc w:val="both"/>
        <w:rPr>
          <w:rFonts w:ascii="Times New Roman" w:hAnsi="Times New Roman" w:cs="Times New Roman"/>
          <w:sz w:val="24"/>
          <w:szCs w:val="24"/>
          <w:lang w:val="ru-RU"/>
        </w:rPr>
      </w:pPr>
    </w:p>
    <w:p w:rsidR="00CF72A8" w:rsidRPr="00FF2E3A" w:rsidRDefault="00CF72A8" w:rsidP="00CF72A8">
      <w:pPr>
        <w:spacing w:after="0"/>
        <w:jc w:val="both"/>
        <w:rPr>
          <w:rFonts w:ascii="Times New Roman" w:hAnsi="Times New Roman" w:cs="Times New Roman"/>
          <w:sz w:val="24"/>
          <w:szCs w:val="24"/>
        </w:rPr>
      </w:pPr>
    </w:p>
    <w:p w:rsidR="00CF72A8" w:rsidRPr="00FF2E3A" w:rsidRDefault="00CF72A8" w:rsidP="00CF72A8">
      <w:pPr>
        <w:spacing w:after="0"/>
        <w:jc w:val="center"/>
        <w:rPr>
          <w:rFonts w:ascii="Times New Roman" w:hAnsi="Times New Roman" w:cs="Times New Roman"/>
          <w:b/>
          <w:sz w:val="24"/>
          <w:szCs w:val="24"/>
        </w:rPr>
      </w:pPr>
      <w:r w:rsidRPr="00FF2E3A">
        <w:rPr>
          <w:rFonts w:ascii="Times New Roman" w:hAnsi="Times New Roman" w:cs="Times New Roman"/>
          <w:b/>
          <w:sz w:val="24"/>
          <w:szCs w:val="24"/>
        </w:rPr>
        <w:lastRenderedPageBreak/>
        <w:t>IV. СПРИЯННЯ ДЕМОКРАТИЧНИМ ПРОЦЕСАМ.</w:t>
      </w:r>
    </w:p>
    <w:p w:rsidR="00CF72A8" w:rsidRPr="00FF2E3A" w:rsidRDefault="00CF72A8" w:rsidP="00CF72A8">
      <w:pPr>
        <w:spacing w:after="0"/>
        <w:jc w:val="center"/>
        <w:rPr>
          <w:rFonts w:ascii="Times New Roman" w:hAnsi="Times New Roman" w:cs="Times New Roman"/>
          <w:b/>
          <w:sz w:val="24"/>
          <w:szCs w:val="24"/>
        </w:rPr>
      </w:pPr>
      <w:r w:rsidRPr="00FF2E3A">
        <w:rPr>
          <w:rFonts w:ascii="Times New Roman" w:hAnsi="Times New Roman" w:cs="Times New Roman"/>
          <w:b/>
          <w:sz w:val="24"/>
          <w:szCs w:val="24"/>
        </w:rPr>
        <w:t>ЗАЛУЧЕННЯ ГРОМАДСЬКОСТІ Й НАЛЕЖНЕ ВРЯДУВАННЯ</w:t>
      </w:r>
    </w:p>
    <w:p w:rsidR="00CF72A8" w:rsidRPr="00FF2E3A" w:rsidRDefault="00CF72A8" w:rsidP="00CF72A8">
      <w:pPr>
        <w:spacing w:after="0"/>
        <w:jc w:val="center"/>
        <w:rPr>
          <w:rFonts w:ascii="Times New Roman" w:hAnsi="Times New Roman" w:cs="Times New Roman"/>
          <w:b/>
          <w:sz w:val="24"/>
          <w:szCs w:val="24"/>
        </w:rPr>
      </w:pPr>
      <w:r w:rsidRPr="00FF2E3A">
        <w:rPr>
          <w:rFonts w:ascii="Times New Roman" w:hAnsi="Times New Roman" w:cs="Times New Roman"/>
          <w:b/>
          <w:sz w:val="24"/>
          <w:szCs w:val="24"/>
        </w:rPr>
        <w:t>НА МІСЦЕВОМУ ТА РЕГІОНАЛЬНОМУ РІВНЯХ</w:t>
      </w:r>
    </w:p>
    <w:p w:rsidR="00CF72A8" w:rsidRPr="00FF2E3A" w:rsidRDefault="00CF72A8" w:rsidP="00CF72A8">
      <w:pPr>
        <w:spacing w:after="0"/>
        <w:jc w:val="both"/>
        <w:rPr>
          <w:rFonts w:ascii="Times New Roman" w:hAnsi="Times New Roman" w:cs="Times New Roman"/>
          <w:sz w:val="24"/>
          <w:szCs w:val="24"/>
        </w:rPr>
      </w:pPr>
      <w:r w:rsidRPr="00FF2E3A">
        <w:rPr>
          <w:rFonts w:ascii="Times New Roman" w:hAnsi="Times New Roman" w:cs="Times New Roman"/>
          <w:sz w:val="24"/>
          <w:szCs w:val="24"/>
        </w:rPr>
        <w:t xml:space="preserve">Сприяння демократичним  процесам пов'язане щонайменш із двома пріоритетними напрямами роботи Ради Європи - місцевою  демократією та громадянським суспільством. </w:t>
      </w:r>
    </w:p>
    <w:p w:rsidR="00CF72A8" w:rsidRPr="00FF2E3A" w:rsidRDefault="00CF72A8" w:rsidP="00CF72A8">
      <w:pPr>
        <w:spacing w:after="0"/>
        <w:jc w:val="both"/>
        <w:rPr>
          <w:rFonts w:ascii="Times New Roman" w:hAnsi="Times New Roman" w:cs="Times New Roman"/>
          <w:sz w:val="24"/>
          <w:szCs w:val="24"/>
        </w:rPr>
      </w:pPr>
    </w:p>
    <w:p w:rsidR="00CF72A8" w:rsidRPr="00FF2E3A" w:rsidRDefault="00CF72A8" w:rsidP="00CF72A8">
      <w:pPr>
        <w:spacing w:after="0"/>
        <w:jc w:val="both"/>
        <w:rPr>
          <w:rFonts w:ascii="Times New Roman" w:hAnsi="Times New Roman" w:cs="Times New Roman"/>
          <w:sz w:val="24"/>
          <w:szCs w:val="24"/>
        </w:rPr>
      </w:pPr>
      <w:r w:rsidRPr="00FF2E3A">
        <w:rPr>
          <w:rFonts w:ascii="Times New Roman" w:hAnsi="Times New Roman" w:cs="Times New Roman"/>
          <w:sz w:val="24"/>
          <w:szCs w:val="24"/>
        </w:rPr>
        <w:t xml:space="preserve">На своєму  14-му  засіданні  в  Будапешті  в лютому 2005 року Конференція  міністрів  європейських  країн,   відповідальних   за місцеве  та регіональне врядування,  поставила за мету "побудувати належне місцеве та регіональне врядування".  Держави-члени йтимуть до цієї мети шляхом співпраці в рамках Ради Європи над реалізацією Будапештського  порядку  денного  на  2005-2010  рр.   Його   було підтримано  на  3-й  Зустрічі глав держав та урядів країн - членів Ради Європи  в  травні  2005  року,  а  хід  його  виконання  став предметом  попереднього  аналізу  на  15-му  засіданні Конференції міністрів у Валенсії в жовтні 2007 року. </w:t>
      </w:r>
    </w:p>
    <w:p w:rsidR="00CF72A8" w:rsidRPr="00FF2E3A" w:rsidRDefault="00CF72A8" w:rsidP="00CF72A8">
      <w:pPr>
        <w:spacing w:after="0"/>
        <w:jc w:val="both"/>
        <w:rPr>
          <w:rFonts w:ascii="Times New Roman" w:hAnsi="Times New Roman" w:cs="Times New Roman"/>
          <w:sz w:val="24"/>
          <w:szCs w:val="24"/>
        </w:rPr>
      </w:pPr>
    </w:p>
    <w:p w:rsidR="00CF72A8" w:rsidRPr="00FF2E3A" w:rsidRDefault="00CF72A8" w:rsidP="00CF72A8">
      <w:pPr>
        <w:spacing w:after="0"/>
        <w:jc w:val="both"/>
        <w:rPr>
          <w:rFonts w:ascii="Times New Roman" w:hAnsi="Times New Roman" w:cs="Times New Roman"/>
          <w:sz w:val="24"/>
          <w:szCs w:val="24"/>
        </w:rPr>
      </w:pPr>
      <w:r w:rsidRPr="00FF2E3A">
        <w:rPr>
          <w:rFonts w:ascii="Times New Roman" w:hAnsi="Times New Roman" w:cs="Times New Roman"/>
          <w:sz w:val="24"/>
          <w:szCs w:val="24"/>
        </w:rPr>
        <w:t xml:space="preserve">Розвиток громадянського  суспільства  залишається  одним   із пріоритетів  Ради  Європи в сфері сприяння демократичному розвитку та належному  врядуванню  в  Україні.  Організації  громадянського суспільства відіграють ключову роль у залученні громадян у процеси ухвалення рішень та контролю,  у тому числі за допомогою активного діалогу з органами законодавчої й виконавчої влад. </w:t>
      </w:r>
    </w:p>
    <w:p w:rsidR="00CF72A8" w:rsidRPr="00FF2E3A" w:rsidRDefault="00CF72A8" w:rsidP="00CF72A8">
      <w:pPr>
        <w:spacing w:after="0"/>
        <w:jc w:val="both"/>
        <w:rPr>
          <w:rFonts w:ascii="Times New Roman" w:hAnsi="Times New Roman" w:cs="Times New Roman"/>
          <w:sz w:val="24"/>
          <w:szCs w:val="24"/>
        </w:rPr>
      </w:pPr>
    </w:p>
    <w:p w:rsidR="00CF72A8" w:rsidRPr="00FF2E3A" w:rsidRDefault="00CF72A8" w:rsidP="00CF72A8">
      <w:pPr>
        <w:spacing w:after="0"/>
        <w:jc w:val="both"/>
        <w:rPr>
          <w:rFonts w:ascii="Times New Roman" w:hAnsi="Times New Roman" w:cs="Times New Roman"/>
          <w:sz w:val="24"/>
          <w:szCs w:val="24"/>
        </w:rPr>
      </w:pPr>
      <w:r w:rsidRPr="00FF2E3A">
        <w:rPr>
          <w:rFonts w:ascii="Times New Roman" w:hAnsi="Times New Roman" w:cs="Times New Roman"/>
          <w:sz w:val="24"/>
          <w:szCs w:val="24"/>
        </w:rPr>
        <w:t xml:space="preserve">Конференція міжнародних  неурядових  організацій  Ради Європи (МНУО) звертає особливу увагу на вдосконалення  та  функціонування нормативно-правової бази громадянського суспільства як на важливий елемент  утвердження  прав  громадян  та  участі  громадськості  в політичних,  економічних та соціальних сферах.  Зміцнення відносин між неурядовими організаціями та Парламентом могло б  привести  до розширення  участі  громадян  у  суспільному житті та в здійсненні контролю за діяльністю інституційних органів. </w:t>
      </w:r>
    </w:p>
    <w:p w:rsidR="00CF72A8" w:rsidRPr="00FF2E3A" w:rsidRDefault="00CF72A8" w:rsidP="00CF72A8">
      <w:pPr>
        <w:spacing w:after="0"/>
        <w:jc w:val="both"/>
        <w:rPr>
          <w:rFonts w:ascii="Times New Roman" w:hAnsi="Times New Roman" w:cs="Times New Roman"/>
          <w:sz w:val="24"/>
          <w:szCs w:val="24"/>
        </w:rPr>
      </w:pPr>
    </w:p>
    <w:p w:rsidR="00CF72A8" w:rsidRPr="00FF2E3A" w:rsidRDefault="00CF72A8" w:rsidP="00CF72A8">
      <w:pPr>
        <w:spacing w:after="0"/>
        <w:jc w:val="both"/>
        <w:rPr>
          <w:rFonts w:ascii="Times New Roman" w:hAnsi="Times New Roman" w:cs="Times New Roman"/>
          <w:sz w:val="24"/>
          <w:szCs w:val="24"/>
        </w:rPr>
      </w:pPr>
      <w:r w:rsidRPr="00FF2E3A">
        <w:rPr>
          <w:rFonts w:ascii="Times New Roman" w:hAnsi="Times New Roman" w:cs="Times New Roman"/>
          <w:sz w:val="24"/>
          <w:szCs w:val="24"/>
        </w:rPr>
        <w:t>Головна програма співробітництва в цьому  секторі  -  Спільна програма   РЄ/ЄК   "Формування   мережі   лідерів   громадянського суспільства в Україні,  Молдові й країнах Південного  Кавказу"  на</w:t>
      </w:r>
      <w:r w:rsidRPr="00376114">
        <w:rPr>
          <w:rFonts w:ascii="Times New Roman" w:hAnsi="Times New Roman" w:cs="Times New Roman"/>
          <w:sz w:val="24"/>
          <w:szCs w:val="24"/>
        </w:rPr>
        <w:t xml:space="preserve"> </w:t>
      </w:r>
      <w:r w:rsidRPr="00FF2E3A">
        <w:rPr>
          <w:rFonts w:ascii="Times New Roman" w:hAnsi="Times New Roman" w:cs="Times New Roman"/>
          <w:sz w:val="24"/>
          <w:szCs w:val="24"/>
        </w:rPr>
        <w:t xml:space="preserve">2008-2009 рр. - спрямована на зміцнення громадянського суспільства в  Україні  й  на  його  залучення  до   розв'язання   політичних, соціальних,  культурних  та  інших  проблем  країни.  Її  метою  є сприяння формуванню покоління лідерів громадянського  суспільства, які  уміли  би  виступати  за  демократичні  зміни  в  політиці та утверджувати  європейські  стандарти   в   тому,   що   стосується демократії, прав людини та верховенства права в Україні. </w:t>
      </w:r>
    </w:p>
    <w:p w:rsidR="00CF72A8" w:rsidRPr="00FF2E3A" w:rsidRDefault="00CF72A8" w:rsidP="00CF72A8">
      <w:pPr>
        <w:spacing w:after="0"/>
        <w:jc w:val="both"/>
        <w:rPr>
          <w:rFonts w:ascii="Times New Roman" w:hAnsi="Times New Roman" w:cs="Times New Roman"/>
          <w:sz w:val="24"/>
          <w:szCs w:val="24"/>
        </w:rPr>
      </w:pPr>
    </w:p>
    <w:p w:rsidR="00CF72A8" w:rsidRPr="00FF2E3A" w:rsidRDefault="00CF72A8" w:rsidP="00CF72A8">
      <w:pPr>
        <w:spacing w:after="0"/>
        <w:jc w:val="both"/>
        <w:rPr>
          <w:rFonts w:ascii="Times New Roman" w:hAnsi="Times New Roman" w:cs="Times New Roman"/>
          <w:sz w:val="24"/>
          <w:szCs w:val="24"/>
        </w:rPr>
      </w:pPr>
      <w:r w:rsidRPr="00FF2E3A">
        <w:rPr>
          <w:rFonts w:ascii="Times New Roman" w:hAnsi="Times New Roman" w:cs="Times New Roman"/>
          <w:sz w:val="24"/>
          <w:szCs w:val="24"/>
        </w:rPr>
        <w:t xml:space="preserve">Пропонується здійснити такі проекти й заходи: </w:t>
      </w:r>
    </w:p>
    <w:p w:rsidR="00CF72A8" w:rsidRPr="00FF2E3A" w:rsidRDefault="00CF72A8" w:rsidP="00CF72A8">
      <w:pPr>
        <w:spacing w:after="0"/>
        <w:jc w:val="both"/>
        <w:rPr>
          <w:rFonts w:ascii="Times New Roman" w:hAnsi="Times New Roman" w:cs="Times New Roman"/>
          <w:sz w:val="24"/>
          <w:szCs w:val="24"/>
        </w:rPr>
      </w:pPr>
      <w:r w:rsidRPr="00FF2E3A">
        <w:rPr>
          <w:rFonts w:ascii="Times New Roman" w:hAnsi="Times New Roman" w:cs="Times New Roman"/>
          <w:sz w:val="24"/>
          <w:szCs w:val="24"/>
        </w:rPr>
        <w:t xml:space="preserve">4.1. Місцева демократія </w:t>
      </w:r>
    </w:p>
    <w:p w:rsidR="00CF72A8" w:rsidRPr="00FF2E3A" w:rsidRDefault="00CF72A8" w:rsidP="00CF72A8">
      <w:pPr>
        <w:spacing w:after="0"/>
        <w:jc w:val="both"/>
        <w:rPr>
          <w:rFonts w:ascii="Times New Roman" w:hAnsi="Times New Roman" w:cs="Times New Roman"/>
          <w:sz w:val="24"/>
          <w:szCs w:val="24"/>
        </w:rPr>
      </w:pPr>
      <w:r w:rsidRPr="00FF2E3A">
        <w:rPr>
          <w:rFonts w:ascii="Times New Roman" w:hAnsi="Times New Roman" w:cs="Times New Roman"/>
          <w:sz w:val="24"/>
          <w:szCs w:val="24"/>
        </w:rPr>
        <w:t xml:space="preserve">4.2. Громадянське суспільство </w:t>
      </w:r>
    </w:p>
    <w:p w:rsidR="00CF72A8" w:rsidRPr="00FF2E3A" w:rsidRDefault="00CF72A8" w:rsidP="00CF72A8">
      <w:pPr>
        <w:spacing w:after="0"/>
        <w:jc w:val="both"/>
        <w:rPr>
          <w:rFonts w:ascii="Times New Roman" w:hAnsi="Times New Roman" w:cs="Times New Roman"/>
          <w:sz w:val="24"/>
          <w:szCs w:val="24"/>
        </w:rPr>
      </w:pPr>
      <w:r w:rsidRPr="00FF2E3A">
        <w:rPr>
          <w:rFonts w:ascii="Times New Roman" w:hAnsi="Times New Roman" w:cs="Times New Roman"/>
          <w:sz w:val="24"/>
          <w:szCs w:val="24"/>
        </w:rPr>
        <w:t xml:space="preserve">4.3 Посилення кадрового потенціалу </w:t>
      </w:r>
    </w:p>
    <w:p w:rsidR="00CF72A8" w:rsidRPr="00FF2E3A" w:rsidRDefault="00CF72A8" w:rsidP="00CF72A8">
      <w:pPr>
        <w:spacing w:after="0"/>
        <w:jc w:val="both"/>
        <w:rPr>
          <w:rFonts w:ascii="Times New Roman" w:hAnsi="Times New Roman" w:cs="Times New Roman"/>
          <w:sz w:val="24"/>
          <w:szCs w:val="24"/>
        </w:rPr>
      </w:pPr>
    </w:p>
    <w:p w:rsidR="00CF72A8" w:rsidRPr="00FF2E3A" w:rsidRDefault="00CF72A8" w:rsidP="00CF72A8">
      <w:pPr>
        <w:spacing w:after="0"/>
        <w:jc w:val="center"/>
        <w:rPr>
          <w:rFonts w:ascii="Times New Roman" w:hAnsi="Times New Roman" w:cs="Times New Roman"/>
          <w:b/>
          <w:sz w:val="24"/>
          <w:szCs w:val="24"/>
        </w:rPr>
      </w:pPr>
      <w:r w:rsidRPr="00FF2E3A">
        <w:rPr>
          <w:rFonts w:ascii="Times New Roman" w:hAnsi="Times New Roman" w:cs="Times New Roman"/>
          <w:b/>
          <w:sz w:val="24"/>
          <w:szCs w:val="24"/>
        </w:rPr>
        <w:t>V. СПРИЯННЯ СОЦІАЛЬНІЙ ЄДНОСТІ</w:t>
      </w:r>
    </w:p>
    <w:p w:rsidR="00CF72A8" w:rsidRPr="00FF2E3A" w:rsidRDefault="00CF72A8" w:rsidP="00CF72A8">
      <w:pPr>
        <w:spacing w:after="0"/>
        <w:jc w:val="both"/>
        <w:rPr>
          <w:rFonts w:ascii="Times New Roman" w:hAnsi="Times New Roman" w:cs="Times New Roman"/>
          <w:sz w:val="24"/>
          <w:szCs w:val="24"/>
        </w:rPr>
      </w:pPr>
      <w:r w:rsidRPr="00FF2E3A">
        <w:rPr>
          <w:rFonts w:ascii="Times New Roman" w:hAnsi="Times New Roman" w:cs="Times New Roman"/>
          <w:sz w:val="24"/>
          <w:szCs w:val="24"/>
        </w:rPr>
        <w:t xml:space="preserve">Відповідно до однієї з основних  рекомендацій  Робочої  групи високого  рівня  з  питань  соціальної  єдності  та  за політичної підтримки   українського   Прем'єр-міністра,   Україна   висловила готовність розгорнути   пілотний   проект   у   царині  соціальної єдності - "Програму соціальної єдності для України".  Ця  Програма охоплює багато пов'язаних із соціальною єдністю проблем,  що мають значення для країни,  і є невід'ємною частиною Плану дій  (входить до нього як окрема глава). </w:t>
      </w:r>
    </w:p>
    <w:p w:rsidR="00CF72A8" w:rsidRPr="00FF2E3A" w:rsidRDefault="00CF72A8" w:rsidP="00CF72A8">
      <w:pPr>
        <w:spacing w:after="0"/>
        <w:jc w:val="both"/>
        <w:rPr>
          <w:rFonts w:ascii="Times New Roman" w:hAnsi="Times New Roman" w:cs="Times New Roman"/>
          <w:sz w:val="24"/>
          <w:szCs w:val="24"/>
        </w:rPr>
      </w:pPr>
    </w:p>
    <w:p w:rsidR="00CF72A8" w:rsidRPr="00FF2E3A" w:rsidRDefault="00CF72A8" w:rsidP="00CF72A8">
      <w:pPr>
        <w:spacing w:after="0"/>
        <w:jc w:val="both"/>
        <w:rPr>
          <w:rFonts w:ascii="Times New Roman" w:hAnsi="Times New Roman" w:cs="Times New Roman"/>
          <w:sz w:val="24"/>
          <w:szCs w:val="24"/>
        </w:rPr>
      </w:pPr>
      <w:r w:rsidRPr="00FF2E3A">
        <w:rPr>
          <w:rFonts w:ascii="Times New Roman" w:hAnsi="Times New Roman" w:cs="Times New Roman"/>
          <w:sz w:val="24"/>
          <w:szCs w:val="24"/>
        </w:rPr>
        <w:lastRenderedPageBreak/>
        <w:t xml:space="preserve">З метою визначення пріоритетних напрямків,  які буде включено в Програму, українським органам влади був надісланий для розгляду, а згодом із ними погоджений попередній перелік її компонентів. </w:t>
      </w:r>
    </w:p>
    <w:p w:rsidR="00CF72A8" w:rsidRPr="00FF2E3A" w:rsidRDefault="00CF72A8" w:rsidP="00CF72A8">
      <w:pPr>
        <w:spacing w:after="0"/>
        <w:jc w:val="both"/>
        <w:rPr>
          <w:rFonts w:ascii="Times New Roman" w:hAnsi="Times New Roman" w:cs="Times New Roman"/>
          <w:sz w:val="24"/>
          <w:szCs w:val="24"/>
        </w:rPr>
      </w:pPr>
    </w:p>
    <w:p w:rsidR="00CF72A8" w:rsidRPr="00FF2E3A" w:rsidRDefault="00CF72A8" w:rsidP="00CF72A8">
      <w:pPr>
        <w:spacing w:after="0"/>
        <w:jc w:val="both"/>
        <w:rPr>
          <w:rFonts w:ascii="Times New Roman" w:hAnsi="Times New Roman" w:cs="Times New Roman"/>
          <w:sz w:val="24"/>
          <w:szCs w:val="24"/>
        </w:rPr>
      </w:pPr>
      <w:r w:rsidRPr="00FF2E3A">
        <w:rPr>
          <w:rFonts w:ascii="Times New Roman" w:hAnsi="Times New Roman" w:cs="Times New Roman"/>
          <w:sz w:val="24"/>
          <w:szCs w:val="24"/>
        </w:rPr>
        <w:t xml:space="preserve">Україна ратифікувала переглянуту Європейську соціальну хартію 21 грудня  2006  року  (994_062)  й  незабаром  їй  доведеться втілювати   в   життя  рекомендацій  першого  звіту  Європейського комітету із соціальних прав.  Як пріоритет для українських органів влади  було оголошене підписання/ратифікацію Європейського кодексу соціального забезпечення (994_651) як доповнення  до  Соціальної хартії. </w:t>
      </w:r>
    </w:p>
    <w:p w:rsidR="00CF72A8" w:rsidRPr="00FF2E3A" w:rsidRDefault="00CF72A8" w:rsidP="00CF72A8">
      <w:pPr>
        <w:spacing w:after="0"/>
        <w:jc w:val="both"/>
        <w:rPr>
          <w:rFonts w:ascii="Times New Roman" w:hAnsi="Times New Roman" w:cs="Times New Roman"/>
          <w:sz w:val="24"/>
          <w:szCs w:val="24"/>
          <w:lang w:val="ru-RU"/>
        </w:rPr>
      </w:pPr>
    </w:p>
    <w:p w:rsidR="00CF72A8" w:rsidRPr="00FF2E3A" w:rsidRDefault="00CF72A8" w:rsidP="00CF72A8">
      <w:pPr>
        <w:spacing w:after="0"/>
        <w:jc w:val="both"/>
        <w:rPr>
          <w:rFonts w:ascii="Times New Roman" w:hAnsi="Times New Roman" w:cs="Times New Roman"/>
          <w:sz w:val="24"/>
          <w:szCs w:val="24"/>
        </w:rPr>
      </w:pPr>
      <w:r w:rsidRPr="00FF2E3A">
        <w:rPr>
          <w:rFonts w:ascii="Times New Roman" w:hAnsi="Times New Roman" w:cs="Times New Roman"/>
          <w:sz w:val="24"/>
          <w:szCs w:val="24"/>
        </w:rPr>
        <w:t xml:space="preserve">Запропоновано здійснити такі проекти й заходи: </w:t>
      </w:r>
    </w:p>
    <w:p w:rsidR="00CF72A8" w:rsidRPr="00FF2E3A" w:rsidRDefault="00CF72A8" w:rsidP="00CF72A8">
      <w:pPr>
        <w:spacing w:after="0"/>
        <w:jc w:val="both"/>
        <w:rPr>
          <w:rFonts w:ascii="Times New Roman" w:hAnsi="Times New Roman" w:cs="Times New Roman"/>
          <w:sz w:val="24"/>
          <w:szCs w:val="24"/>
        </w:rPr>
      </w:pPr>
      <w:r w:rsidRPr="00FF2E3A">
        <w:rPr>
          <w:rFonts w:ascii="Times New Roman" w:hAnsi="Times New Roman" w:cs="Times New Roman"/>
          <w:sz w:val="24"/>
          <w:szCs w:val="24"/>
        </w:rPr>
        <w:t xml:space="preserve">5.1. Європейська соціальна хартія (994_062) </w:t>
      </w:r>
    </w:p>
    <w:p w:rsidR="00CF72A8" w:rsidRPr="00FF2E3A" w:rsidRDefault="00CF72A8" w:rsidP="00CF72A8">
      <w:pPr>
        <w:spacing w:after="0"/>
        <w:jc w:val="both"/>
        <w:rPr>
          <w:rFonts w:ascii="Times New Roman" w:hAnsi="Times New Roman" w:cs="Times New Roman"/>
          <w:sz w:val="24"/>
          <w:szCs w:val="24"/>
        </w:rPr>
      </w:pPr>
      <w:r w:rsidRPr="00FF2E3A">
        <w:rPr>
          <w:rFonts w:ascii="Times New Roman" w:hAnsi="Times New Roman" w:cs="Times New Roman"/>
          <w:sz w:val="24"/>
          <w:szCs w:val="24"/>
        </w:rPr>
        <w:t xml:space="preserve">5.2. Європейський Кодекс соціального забезпечення (994_651) </w:t>
      </w:r>
    </w:p>
    <w:p w:rsidR="00CF72A8" w:rsidRPr="00FF2E3A" w:rsidRDefault="00CF72A8" w:rsidP="00CF72A8">
      <w:pPr>
        <w:spacing w:after="0"/>
        <w:jc w:val="both"/>
        <w:rPr>
          <w:rFonts w:ascii="Times New Roman" w:hAnsi="Times New Roman" w:cs="Times New Roman"/>
          <w:sz w:val="24"/>
          <w:szCs w:val="24"/>
        </w:rPr>
      </w:pPr>
      <w:r w:rsidRPr="00FF2E3A">
        <w:rPr>
          <w:rFonts w:ascii="Times New Roman" w:hAnsi="Times New Roman" w:cs="Times New Roman"/>
          <w:sz w:val="24"/>
          <w:szCs w:val="24"/>
        </w:rPr>
        <w:t xml:space="preserve">5.3. Підвищення   рівня   поінформованості   щодо  соціальної єдності </w:t>
      </w:r>
    </w:p>
    <w:p w:rsidR="00CF72A8" w:rsidRPr="00FF2E3A" w:rsidRDefault="00CF72A8" w:rsidP="00CF72A8">
      <w:pPr>
        <w:spacing w:after="0"/>
        <w:jc w:val="both"/>
        <w:rPr>
          <w:rFonts w:ascii="Times New Roman" w:hAnsi="Times New Roman" w:cs="Times New Roman"/>
          <w:sz w:val="24"/>
          <w:szCs w:val="24"/>
        </w:rPr>
      </w:pPr>
      <w:r w:rsidRPr="00FF2E3A">
        <w:rPr>
          <w:rFonts w:ascii="Times New Roman" w:hAnsi="Times New Roman" w:cs="Times New Roman"/>
          <w:sz w:val="24"/>
          <w:szCs w:val="24"/>
        </w:rPr>
        <w:t xml:space="preserve">5.4. Розробка  концепції  та  практики  участі   громадян   і пацієнтів у процесі ухвалення рішень, що мають стосунок до охорони здоров'я,  та  підготовка  проекту  Національного  плану  дій   на убезпечення пацієнтів </w:t>
      </w:r>
    </w:p>
    <w:p w:rsidR="00CF72A8" w:rsidRPr="00FF2E3A" w:rsidRDefault="00CF72A8" w:rsidP="00CF72A8">
      <w:pPr>
        <w:spacing w:after="0"/>
        <w:jc w:val="both"/>
        <w:rPr>
          <w:rFonts w:ascii="Times New Roman" w:hAnsi="Times New Roman" w:cs="Times New Roman"/>
          <w:sz w:val="24"/>
          <w:szCs w:val="24"/>
        </w:rPr>
      </w:pPr>
      <w:r w:rsidRPr="00FF2E3A">
        <w:rPr>
          <w:rFonts w:ascii="Times New Roman" w:hAnsi="Times New Roman" w:cs="Times New Roman"/>
          <w:sz w:val="24"/>
          <w:szCs w:val="24"/>
        </w:rPr>
        <w:t xml:space="preserve">5.5. Трудові  мігранти  -  поглиблення  їхньої  інтеграції та керування міграційними процесами </w:t>
      </w:r>
    </w:p>
    <w:p w:rsidR="00CF72A8" w:rsidRPr="00FF2E3A" w:rsidRDefault="00CF72A8" w:rsidP="00CF72A8">
      <w:pPr>
        <w:spacing w:after="0"/>
        <w:jc w:val="both"/>
        <w:rPr>
          <w:rFonts w:ascii="Times New Roman" w:hAnsi="Times New Roman" w:cs="Times New Roman"/>
          <w:sz w:val="24"/>
          <w:szCs w:val="24"/>
        </w:rPr>
      </w:pPr>
      <w:r w:rsidRPr="00FF2E3A">
        <w:rPr>
          <w:rFonts w:ascii="Times New Roman" w:hAnsi="Times New Roman" w:cs="Times New Roman"/>
          <w:sz w:val="24"/>
          <w:szCs w:val="24"/>
        </w:rPr>
        <w:t xml:space="preserve">5.6. Здійснення Плану дій Ради Європи для  вирішення  проблем людей з особливими потребами </w:t>
      </w:r>
    </w:p>
    <w:p w:rsidR="00CF72A8" w:rsidRPr="00FF2E3A" w:rsidRDefault="00CF72A8" w:rsidP="00CF72A8">
      <w:pPr>
        <w:spacing w:after="0"/>
        <w:jc w:val="both"/>
        <w:rPr>
          <w:rFonts w:ascii="Times New Roman" w:hAnsi="Times New Roman" w:cs="Times New Roman"/>
          <w:sz w:val="24"/>
          <w:szCs w:val="24"/>
        </w:rPr>
      </w:pPr>
      <w:r w:rsidRPr="00FF2E3A">
        <w:rPr>
          <w:rFonts w:ascii="Times New Roman" w:hAnsi="Times New Roman" w:cs="Times New Roman"/>
          <w:sz w:val="24"/>
          <w:szCs w:val="24"/>
        </w:rPr>
        <w:t xml:space="preserve">5.7. Розробка та здійснення комплексного Національного  плану для ромів </w:t>
      </w:r>
    </w:p>
    <w:p w:rsidR="00CF72A8" w:rsidRPr="00FF2E3A" w:rsidRDefault="00CF72A8" w:rsidP="00CF72A8">
      <w:pPr>
        <w:spacing w:after="0"/>
        <w:jc w:val="both"/>
        <w:rPr>
          <w:rFonts w:ascii="Times New Roman" w:hAnsi="Times New Roman" w:cs="Times New Roman"/>
          <w:sz w:val="24"/>
          <w:szCs w:val="24"/>
        </w:rPr>
      </w:pPr>
    </w:p>
    <w:p w:rsidR="00CF72A8" w:rsidRPr="00FF2E3A" w:rsidRDefault="00CF72A8" w:rsidP="00CF72A8">
      <w:pPr>
        <w:spacing w:after="0"/>
        <w:jc w:val="center"/>
        <w:rPr>
          <w:rFonts w:ascii="Times New Roman" w:hAnsi="Times New Roman" w:cs="Times New Roman"/>
          <w:sz w:val="24"/>
          <w:szCs w:val="24"/>
        </w:rPr>
      </w:pPr>
      <w:r w:rsidRPr="00FF2E3A">
        <w:rPr>
          <w:rFonts w:ascii="Times New Roman" w:hAnsi="Times New Roman" w:cs="Times New Roman"/>
          <w:b/>
          <w:sz w:val="24"/>
          <w:szCs w:val="24"/>
        </w:rPr>
        <w:t>VI. МІЖКУЛЬТУРНИЙ ДІАЛОГ, КУЛЬТУРА,</w:t>
      </w:r>
      <w:r w:rsidRPr="00FF2E3A">
        <w:rPr>
          <w:rFonts w:ascii="Times New Roman" w:hAnsi="Times New Roman" w:cs="Times New Roman"/>
          <w:b/>
          <w:sz w:val="24"/>
          <w:szCs w:val="24"/>
          <w:lang w:val="ru-RU"/>
        </w:rPr>
        <w:t xml:space="preserve"> </w:t>
      </w:r>
      <w:r w:rsidRPr="00FF2E3A">
        <w:rPr>
          <w:rFonts w:ascii="Times New Roman" w:hAnsi="Times New Roman" w:cs="Times New Roman"/>
          <w:b/>
          <w:sz w:val="24"/>
          <w:szCs w:val="24"/>
        </w:rPr>
        <w:t>ОСВІТА, МОЛОДЬ ТА СПОРТ</w:t>
      </w:r>
    </w:p>
    <w:p w:rsidR="00CF72A8" w:rsidRPr="00FF2E3A" w:rsidRDefault="00CF72A8" w:rsidP="00CF72A8">
      <w:pPr>
        <w:spacing w:after="0"/>
        <w:jc w:val="both"/>
        <w:rPr>
          <w:rFonts w:ascii="Times New Roman" w:hAnsi="Times New Roman" w:cs="Times New Roman"/>
          <w:sz w:val="24"/>
          <w:szCs w:val="24"/>
        </w:rPr>
      </w:pPr>
      <w:r w:rsidRPr="00FF2E3A">
        <w:rPr>
          <w:rFonts w:ascii="Times New Roman" w:hAnsi="Times New Roman" w:cs="Times New Roman"/>
          <w:sz w:val="24"/>
          <w:szCs w:val="24"/>
        </w:rPr>
        <w:t xml:space="preserve">Співробітництво з  Україною  в  царині міжкультурного діалогу розвивається   за   допомогою   міжурядових,    двосторонніх    та регіональних  заходів  у  таких  сферах,  як  освіта,  культура  й спадщина,  молодіжна  політика   та   спорт.   Наголос   у   цьому співробітництві  робиться  зокрема на освітніх реформах і розробці політики  в  сфері  української  освіти  й  систем/закладів  вищої освіти;  на  політику  й  технічне  сприяння  в  сфері  управління розмаїттям у культурі й спадщині;  на розвиток механізмів  сталого містобудування,  а також на наданні допомоги в розробці молодіжної політики України й розширенні участі молоді в житті країни. </w:t>
      </w:r>
    </w:p>
    <w:p w:rsidR="00CF72A8" w:rsidRPr="00FF2E3A" w:rsidRDefault="00CF72A8" w:rsidP="00CF72A8">
      <w:pPr>
        <w:spacing w:after="0"/>
        <w:jc w:val="both"/>
        <w:rPr>
          <w:rFonts w:ascii="Times New Roman" w:hAnsi="Times New Roman" w:cs="Times New Roman"/>
          <w:sz w:val="24"/>
          <w:szCs w:val="24"/>
        </w:rPr>
      </w:pPr>
    </w:p>
    <w:p w:rsidR="00CF72A8" w:rsidRPr="00FF2E3A" w:rsidRDefault="00CF72A8" w:rsidP="00CF72A8">
      <w:pPr>
        <w:spacing w:after="0"/>
        <w:jc w:val="both"/>
        <w:rPr>
          <w:rFonts w:ascii="Times New Roman" w:hAnsi="Times New Roman" w:cs="Times New Roman"/>
          <w:sz w:val="24"/>
          <w:szCs w:val="24"/>
        </w:rPr>
      </w:pPr>
      <w:r w:rsidRPr="00FF2E3A">
        <w:rPr>
          <w:rFonts w:ascii="Times New Roman" w:hAnsi="Times New Roman" w:cs="Times New Roman"/>
          <w:sz w:val="24"/>
          <w:szCs w:val="24"/>
        </w:rPr>
        <w:t xml:space="preserve">Пропонуються  для  здійснення такі проекти й заходи: </w:t>
      </w:r>
    </w:p>
    <w:p w:rsidR="00CF72A8" w:rsidRPr="00FF2E3A" w:rsidRDefault="00CF72A8" w:rsidP="00CF72A8">
      <w:pPr>
        <w:spacing w:after="0"/>
        <w:jc w:val="both"/>
        <w:rPr>
          <w:rFonts w:ascii="Times New Roman" w:hAnsi="Times New Roman" w:cs="Times New Roman"/>
          <w:sz w:val="24"/>
          <w:szCs w:val="24"/>
        </w:rPr>
      </w:pPr>
      <w:r w:rsidRPr="00FF2E3A">
        <w:rPr>
          <w:rFonts w:ascii="Times New Roman" w:hAnsi="Times New Roman" w:cs="Times New Roman"/>
          <w:sz w:val="24"/>
          <w:szCs w:val="24"/>
        </w:rPr>
        <w:t xml:space="preserve">6.1. Міжкультурний діалог за допомогою освіти </w:t>
      </w:r>
    </w:p>
    <w:p w:rsidR="00CF72A8" w:rsidRPr="00FF2E3A" w:rsidRDefault="00CF72A8" w:rsidP="00CF72A8">
      <w:pPr>
        <w:spacing w:after="0"/>
        <w:jc w:val="both"/>
        <w:rPr>
          <w:rFonts w:ascii="Times New Roman" w:hAnsi="Times New Roman" w:cs="Times New Roman"/>
          <w:sz w:val="24"/>
          <w:szCs w:val="24"/>
        </w:rPr>
      </w:pPr>
      <w:r w:rsidRPr="00FF2E3A">
        <w:rPr>
          <w:rFonts w:ascii="Times New Roman" w:hAnsi="Times New Roman" w:cs="Times New Roman"/>
          <w:sz w:val="24"/>
          <w:szCs w:val="24"/>
        </w:rPr>
        <w:t xml:space="preserve">6.2. Захист та сприяння культурному й природному розмаїттю </w:t>
      </w:r>
    </w:p>
    <w:p w:rsidR="00CF72A8" w:rsidRPr="00FF2E3A" w:rsidRDefault="00CF72A8" w:rsidP="00CF72A8">
      <w:pPr>
        <w:spacing w:after="0"/>
        <w:jc w:val="both"/>
        <w:rPr>
          <w:rFonts w:ascii="Times New Roman" w:hAnsi="Times New Roman" w:cs="Times New Roman"/>
          <w:sz w:val="24"/>
          <w:szCs w:val="24"/>
        </w:rPr>
      </w:pPr>
      <w:r w:rsidRPr="00FF2E3A">
        <w:rPr>
          <w:rFonts w:ascii="Times New Roman" w:hAnsi="Times New Roman" w:cs="Times New Roman"/>
          <w:sz w:val="24"/>
          <w:szCs w:val="24"/>
        </w:rPr>
        <w:t xml:space="preserve">6.3. Політика щодо молоді </w:t>
      </w:r>
    </w:p>
    <w:p w:rsidR="006E4221" w:rsidRPr="00FF2E3A" w:rsidRDefault="00CF72A8" w:rsidP="00CF72A8">
      <w:pPr>
        <w:spacing w:after="0"/>
        <w:jc w:val="both"/>
        <w:rPr>
          <w:rFonts w:ascii="Times New Roman" w:hAnsi="Times New Roman" w:cs="Times New Roman"/>
          <w:sz w:val="24"/>
          <w:szCs w:val="24"/>
        </w:rPr>
      </w:pPr>
      <w:r w:rsidRPr="00FF2E3A">
        <w:rPr>
          <w:rFonts w:ascii="Times New Roman" w:hAnsi="Times New Roman" w:cs="Times New Roman"/>
          <w:sz w:val="24"/>
          <w:szCs w:val="24"/>
        </w:rPr>
        <w:t>6.4. Спорт</w:t>
      </w:r>
    </w:p>
    <w:p w:rsidR="00175C74" w:rsidRPr="00FF2E3A" w:rsidRDefault="00175C74" w:rsidP="00CF72A8">
      <w:pPr>
        <w:spacing w:after="0"/>
        <w:jc w:val="both"/>
        <w:rPr>
          <w:rFonts w:ascii="Times New Roman" w:hAnsi="Times New Roman" w:cs="Times New Roman"/>
          <w:sz w:val="24"/>
          <w:szCs w:val="24"/>
        </w:rPr>
      </w:pPr>
    </w:p>
    <w:p w:rsidR="00175C74" w:rsidRPr="00FF2E3A" w:rsidRDefault="00175C74" w:rsidP="00CF72A8">
      <w:pPr>
        <w:spacing w:after="0"/>
        <w:jc w:val="both"/>
        <w:rPr>
          <w:rFonts w:ascii="Times New Roman" w:hAnsi="Times New Roman" w:cs="Times New Roman"/>
          <w:sz w:val="24"/>
          <w:szCs w:val="24"/>
        </w:rPr>
      </w:pPr>
    </w:p>
    <w:p w:rsidR="00175C74" w:rsidRPr="00FF2E3A" w:rsidRDefault="00175C74" w:rsidP="00CF72A8">
      <w:pPr>
        <w:spacing w:after="0"/>
        <w:jc w:val="both"/>
        <w:rPr>
          <w:rFonts w:ascii="Times New Roman" w:hAnsi="Times New Roman" w:cs="Times New Roman"/>
          <w:sz w:val="24"/>
          <w:szCs w:val="24"/>
        </w:rPr>
      </w:pPr>
    </w:p>
    <w:p w:rsidR="00175C74" w:rsidRPr="00FF2E3A" w:rsidRDefault="00175C74" w:rsidP="00CF72A8">
      <w:pPr>
        <w:spacing w:after="0"/>
        <w:jc w:val="both"/>
        <w:rPr>
          <w:rFonts w:ascii="Times New Roman" w:hAnsi="Times New Roman" w:cs="Times New Roman"/>
          <w:sz w:val="24"/>
          <w:szCs w:val="24"/>
        </w:rPr>
      </w:pPr>
    </w:p>
    <w:p w:rsidR="00175C74" w:rsidRPr="00FF2E3A" w:rsidRDefault="00175C74" w:rsidP="00CF72A8">
      <w:pPr>
        <w:spacing w:after="0"/>
        <w:jc w:val="both"/>
        <w:rPr>
          <w:rFonts w:ascii="Times New Roman" w:hAnsi="Times New Roman" w:cs="Times New Roman"/>
          <w:sz w:val="24"/>
          <w:szCs w:val="24"/>
        </w:rPr>
      </w:pPr>
    </w:p>
    <w:p w:rsidR="00175C74" w:rsidRPr="00FF2E3A" w:rsidRDefault="00175C74" w:rsidP="00CF72A8">
      <w:pPr>
        <w:spacing w:after="0"/>
        <w:jc w:val="both"/>
        <w:rPr>
          <w:rFonts w:ascii="Times New Roman" w:hAnsi="Times New Roman" w:cs="Times New Roman"/>
          <w:sz w:val="24"/>
          <w:szCs w:val="24"/>
        </w:rPr>
      </w:pPr>
    </w:p>
    <w:p w:rsidR="00175C74" w:rsidRPr="00FF2E3A" w:rsidRDefault="00175C74" w:rsidP="00CF72A8">
      <w:pPr>
        <w:spacing w:after="0"/>
        <w:jc w:val="both"/>
        <w:rPr>
          <w:rFonts w:ascii="Times New Roman" w:hAnsi="Times New Roman" w:cs="Times New Roman"/>
          <w:sz w:val="24"/>
          <w:szCs w:val="24"/>
        </w:rPr>
      </w:pPr>
    </w:p>
    <w:p w:rsidR="00175C74" w:rsidRPr="00376114" w:rsidRDefault="00175C74" w:rsidP="00CF72A8">
      <w:pPr>
        <w:spacing w:after="0"/>
        <w:jc w:val="both"/>
        <w:rPr>
          <w:rFonts w:ascii="Times New Roman" w:hAnsi="Times New Roman" w:cs="Times New Roman"/>
          <w:sz w:val="24"/>
          <w:szCs w:val="24"/>
          <w:lang w:val="en-US"/>
        </w:rPr>
      </w:pPr>
    </w:p>
    <w:p w:rsidR="00785509" w:rsidRPr="00376114" w:rsidRDefault="00785509" w:rsidP="00CF72A8">
      <w:pPr>
        <w:spacing w:after="0"/>
        <w:jc w:val="both"/>
        <w:rPr>
          <w:rFonts w:ascii="Times New Roman" w:hAnsi="Times New Roman" w:cs="Times New Roman"/>
          <w:sz w:val="24"/>
          <w:szCs w:val="24"/>
          <w:lang w:val="en-US"/>
        </w:rPr>
      </w:pPr>
    </w:p>
    <w:p w:rsidR="00785509" w:rsidRPr="00376114" w:rsidRDefault="00785509" w:rsidP="00CF72A8">
      <w:pPr>
        <w:spacing w:after="0"/>
        <w:jc w:val="both"/>
        <w:rPr>
          <w:rFonts w:ascii="Times New Roman" w:hAnsi="Times New Roman" w:cs="Times New Roman"/>
          <w:sz w:val="24"/>
          <w:szCs w:val="24"/>
          <w:lang w:val="en-US"/>
        </w:rPr>
      </w:pPr>
    </w:p>
    <w:p w:rsidR="00785509" w:rsidRPr="00376114" w:rsidRDefault="00785509" w:rsidP="00CF72A8">
      <w:pPr>
        <w:spacing w:after="0"/>
        <w:jc w:val="both"/>
        <w:rPr>
          <w:rFonts w:ascii="Times New Roman" w:hAnsi="Times New Roman" w:cs="Times New Roman"/>
          <w:sz w:val="24"/>
          <w:szCs w:val="24"/>
          <w:lang w:val="en-US"/>
        </w:rPr>
      </w:pPr>
    </w:p>
    <w:p w:rsidR="00862F26" w:rsidRPr="00FF2E3A" w:rsidRDefault="00862F26" w:rsidP="00CF72A8">
      <w:pPr>
        <w:spacing w:after="0"/>
        <w:jc w:val="both"/>
        <w:rPr>
          <w:rFonts w:ascii="Times New Roman" w:hAnsi="Times New Roman" w:cs="Times New Roman"/>
          <w:sz w:val="24"/>
          <w:szCs w:val="24"/>
        </w:rPr>
      </w:pPr>
    </w:p>
    <w:p w:rsidR="00862F26" w:rsidRPr="00FF2E3A" w:rsidRDefault="00862F26" w:rsidP="00CF72A8">
      <w:pPr>
        <w:spacing w:after="0"/>
        <w:jc w:val="both"/>
        <w:rPr>
          <w:rFonts w:ascii="Times New Roman" w:hAnsi="Times New Roman" w:cs="Times New Roman"/>
          <w:sz w:val="24"/>
          <w:szCs w:val="24"/>
        </w:rPr>
      </w:pPr>
    </w:p>
    <w:p w:rsidR="00175C74" w:rsidRPr="00FF2E3A" w:rsidRDefault="00175C74" w:rsidP="00CF72A8">
      <w:pPr>
        <w:spacing w:after="0"/>
        <w:jc w:val="both"/>
        <w:rPr>
          <w:rFonts w:ascii="Times New Roman" w:hAnsi="Times New Roman" w:cs="Times New Roman"/>
          <w:sz w:val="24"/>
          <w:szCs w:val="24"/>
        </w:rPr>
      </w:pPr>
    </w:p>
    <w:p w:rsidR="00175C74" w:rsidRPr="00376114" w:rsidRDefault="00175C74" w:rsidP="00175C74">
      <w:pPr>
        <w:spacing w:after="0"/>
        <w:jc w:val="center"/>
        <w:rPr>
          <w:rFonts w:ascii="Times New Roman" w:hAnsi="Times New Roman" w:cs="Times New Roman"/>
          <w:b/>
          <w:color w:val="0D0D0D" w:themeColor="text1" w:themeTint="F2"/>
          <w:sz w:val="24"/>
          <w:szCs w:val="24"/>
          <w:lang w:val="en-US"/>
        </w:rPr>
      </w:pPr>
      <w:r w:rsidRPr="00FF2E3A">
        <w:rPr>
          <w:rFonts w:ascii="Times New Roman" w:hAnsi="Times New Roman" w:cs="Times New Roman"/>
          <w:b/>
          <w:color w:val="0D0D0D" w:themeColor="text1" w:themeTint="F2"/>
          <w:sz w:val="24"/>
          <w:szCs w:val="24"/>
        </w:rPr>
        <w:lastRenderedPageBreak/>
        <w:t xml:space="preserve">THE  COUNCIL  OF  EUROPE  ACTION  PLAN </w:t>
      </w:r>
      <w:r w:rsidRPr="00376114">
        <w:rPr>
          <w:rFonts w:ascii="Times New Roman" w:hAnsi="Times New Roman" w:cs="Times New Roman"/>
          <w:b/>
          <w:color w:val="0D0D0D" w:themeColor="text1" w:themeTint="F2"/>
          <w:sz w:val="24"/>
          <w:szCs w:val="24"/>
          <w:lang w:val="en-US"/>
        </w:rPr>
        <w:t xml:space="preserve"> </w:t>
      </w:r>
      <w:r w:rsidRPr="00FF2E3A">
        <w:rPr>
          <w:rFonts w:ascii="Times New Roman" w:hAnsi="Times New Roman" w:cs="Times New Roman"/>
          <w:b/>
          <w:color w:val="0D0D0D" w:themeColor="text1" w:themeTint="F2"/>
          <w:sz w:val="24"/>
          <w:szCs w:val="24"/>
        </w:rPr>
        <w:t>FOR  UKRAINE  2008-2011</w:t>
      </w:r>
    </w:p>
    <w:p w:rsidR="00175C74" w:rsidRPr="00FF2E3A" w:rsidRDefault="00175C74" w:rsidP="00175C74">
      <w:pPr>
        <w:spacing w:after="0"/>
        <w:jc w:val="center"/>
        <w:rPr>
          <w:rFonts w:ascii="Times New Roman" w:hAnsi="Times New Roman" w:cs="Times New Roman"/>
          <w:b/>
          <w:color w:val="0D0D0D" w:themeColor="text1" w:themeTint="F2"/>
          <w:sz w:val="24"/>
          <w:szCs w:val="24"/>
        </w:rPr>
      </w:pPr>
      <w:r w:rsidRPr="00376114">
        <w:rPr>
          <w:rFonts w:ascii="Times New Roman" w:hAnsi="Times New Roman" w:cs="Times New Roman"/>
          <w:b/>
          <w:color w:val="0D0D0D" w:themeColor="text1" w:themeTint="F2"/>
          <w:sz w:val="24"/>
          <w:szCs w:val="24"/>
          <w:lang w:val="en-US"/>
        </w:rPr>
        <w:t xml:space="preserve">25 </w:t>
      </w:r>
      <w:r w:rsidRPr="00FF2E3A">
        <w:rPr>
          <w:rFonts w:ascii="Times New Roman" w:hAnsi="Times New Roman" w:cs="Times New Roman"/>
          <w:b/>
          <w:color w:val="0D0D0D" w:themeColor="text1" w:themeTint="F2"/>
          <w:sz w:val="24"/>
          <w:szCs w:val="24"/>
        </w:rPr>
        <w:t xml:space="preserve">June 2008 </w:t>
      </w:r>
    </w:p>
    <w:p w:rsidR="00752500" w:rsidRPr="00FF2E3A" w:rsidRDefault="00752500" w:rsidP="00175C74">
      <w:pPr>
        <w:spacing w:after="0"/>
        <w:jc w:val="center"/>
        <w:rPr>
          <w:rFonts w:ascii="Times New Roman" w:hAnsi="Times New Roman" w:cs="Times New Roman"/>
          <w:b/>
          <w:color w:val="0D0D0D" w:themeColor="text1" w:themeTint="F2"/>
          <w:sz w:val="24"/>
          <w:szCs w:val="24"/>
        </w:rPr>
      </w:pPr>
    </w:p>
    <w:p w:rsidR="00AF691E" w:rsidRPr="00376114" w:rsidRDefault="00AF691E" w:rsidP="00175C74">
      <w:pPr>
        <w:spacing w:after="0"/>
        <w:jc w:val="center"/>
        <w:rPr>
          <w:rFonts w:ascii="Times New Roman" w:hAnsi="Times New Roman" w:cs="Times New Roman"/>
          <w:b/>
          <w:color w:val="0D0D0D" w:themeColor="text1" w:themeTint="F2"/>
          <w:sz w:val="24"/>
          <w:szCs w:val="24"/>
          <w:lang w:val="en-US"/>
        </w:rPr>
      </w:pPr>
      <w:r w:rsidRPr="00FF2E3A">
        <w:rPr>
          <w:rFonts w:ascii="Times New Roman" w:hAnsi="Times New Roman" w:cs="Times New Roman"/>
          <w:b/>
          <w:color w:val="0D0D0D" w:themeColor="text1" w:themeTint="F2"/>
          <w:sz w:val="24"/>
          <w:szCs w:val="24"/>
        </w:rPr>
        <w:t>I</w:t>
      </w:r>
      <w:r w:rsidR="00585988" w:rsidRPr="00FF2E3A">
        <w:rPr>
          <w:rFonts w:ascii="Times New Roman" w:hAnsi="Times New Roman" w:cs="Times New Roman" w:hint="eastAsia"/>
          <w:b/>
          <w:color w:val="0D0D0D" w:themeColor="text1" w:themeTint="F2"/>
          <w:sz w:val="24"/>
          <w:szCs w:val="24"/>
        </w:rPr>
        <w:t>NTRODUCTION</w:t>
      </w:r>
    </w:p>
    <w:p w:rsidR="004D783E" w:rsidRPr="00376114" w:rsidRDefault="004D783E" w:rsidP="00175C74">
      <w:pPr>
        <w:spacing w:after="0"/>
        <w:jc w:val="center"/>
        <w:rPr>
          <w:rFonts w:ascii="Times New Roman" w:hAnsi="Times New Roman" w:cs="Times New Roman"/>
          <w:b/>
          <w:color w:val="0D0D0D" w:themeColor="text1" w:themeTint="F2"/>
          <w:sz w:val="24"/>
          <w:szCs w:val="24"/>
          <w:lang w:val="en-US"/>
        </w:rPr>
      </w:pPr>
    </w:p>
    <w:p w:rsidR="00752500" w:rsidRPr="00FF2E3A" w:rsidRDefault="00752500" w:rsidP="00862F26">
      <w:pPr>
        <w:jc w:val="both"/>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 xml:space="preserve">This new proposed Action Plan builds on the achievements of previous co-operation frameworks, notably the Action Plan 2005-2008, and aims at intensifying co-operation to support the Ukrainian authorities to fulfil the country’s European ambitions and commitments towards the Council of Europe. </w:t>
      </w:r>
    </w:p>
    <w:p w:rsidR="00752500" w:rsidRPr="00FF2E3A" w:rsidRDefault="00752500" w:rsidP="00862F26">
      <w:pPr>
        <w:jc w:val="both"/>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These obligations Ukraine undertook joining the organization, fixed Parliamentary Assembly Opinion N 190 (1995) (994_590).</w:t>
      </w:r>
      <w:r w:rsidR="00785509" w:rsidRPr="00376114">
        <w:rPr>
          <w:rFonts w:ascii="Times New Roman" w:hAnsi="Times New Roman" w:cs="Times New Roman"/>
          <w:color w:val="0D0D0D" w:themeColor="text1" w:themeTint="F2"/>
          <w:sz w:val="24"/>
          <w:szCs w:val="24"/>
          <w:lang w:val="en-US"/>
        </w:rPr>
        <w:t xml:space="preserve"> </w:t>
      </w:r>
      <w:r w:rsidRPr="00FF2E3A">
        <w:rPr>
          <w:rFonts w:ascii="Times New Roman" w:hAnsi="Times New Roman" w:cs="Times New Roman"/>
          <w:color w:val="0D0D0D" w:themeColor="text1" w:themeTint="F2"/>
          <w:sz w:val="24"/>
          <w:szCs w:val="24"/>
        </w:rPr>
        <w:t>In general, under its ongoing process to monitor the fulfilment of Ukraine’s post-accession commitments, the Council of Europe and its various bodies will pursue dialogue with the government authorities at all levels.</w:t>
      </w:r>
    </w:p>
    <w:p w:rsidR="00AF691E" w:rsidRPr="00FF2E3A" w:rsidRDefault="00AF691E" w:rsidP="00862F26">
      <w:pPr>
        <w:jc w:val="both"/>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The proposed Action Plan aims to increase cooperation in the following areas: electoral reform; the fight against corruption in political, economic and administrative areas; reform of the administration of justice, of law enforcement agencies; protection of minorities; strengthening of democratic political culture and pluralism in the society; social cohesion, education, culture, youth policies and sport. It also provides for a basis of co-operation in the areas of local democracy and penitentiary reform.</w:t>
      </w:r>
    </w:p>
    <w:p w:rsidR="00033DFE" w:rsidRPr="00FF2E3A" w:rsidRDefault="00033DFE" w:rsidP="00862F26">
      <w:pPr>
        <w:jc w:val="both"/>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 xml:space="preserve">The Action Plan is a strategic tool with a duration of approximately thirty-six months. The Action Plan will be reviewed periodically with a view to assessing implementation of approved projects and incorporating other relevant projects. </w:t>
      </w:r>
    </w:p>
    <w:p w:rsidR="00033DFE" w:rsidRDefault="00033DFE" w:rsidP="00376114">
      <w:pPr>
        <w:spacing w:before="240" w:after="0"/>
        <w:jc w:val="both"/>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Additional funding will be required to support new actions and an expanded scope of co-operation. The Council of Europe will seek such funding, both within the framework of new EC/CoE joint initiatives, and through voluntary contributions from CoE Member States and Observer States.</w:t>
      </w:r>
    </w:p>
    <w:p w:rsidR="00376114" w:rsidRDefault="00376114" w:rsidP="00175C74">
      <w:pPr>
        <w:spacing w:after="0"/>
        <w:jc w:val="center"/>
        <w:rPr>
          <w:rFonts w:ascii="Times New Roman" w:hAnsi="Times New Roman" w:cs="Times New Roman"/>
          <w:b/>
          <w:color w:val="0D0D0D" w:themeColor="text1" w:themeTint="F2"/>
          <w:sz w:val="24"/>
          <w:szCs w:val="24"/>
        </w:rPr>
      </w:pPr>
    </w:p>
    <w:p w:rsidR="00175C74" w:rsidRPr="00376114" w:rsidRDefault="00862F26" w:rsidP="00175C74">
      <w:pPr>
        <w:spacing w:after="0"/>
        <w:jc w:val="center"/>
        <w:rPr>
          <w:rFonts w:ascii="Times New Roman" w:hAnsi="Times New Roman" w:cs="Times New Roman"/>
          <w:b/>
          <w:color w:val="0D0D0D" w:themeColor="text1" w:themeTint="F2"/>
          <w:sz w:val="24"/>
          <w:szCs w:val="24"/>
          <w:lang w:val="en-US"/>
        </w:rPr>
      </w:pPr>
      <w:r w:rsidRPr="00FF2E3A">
        <w:rPr>
          <w:rFonts w:ascii="Times New Roman" w:hAnsi="Times New Roman" w:cs="Times New Roman"/>
          <w:b/>
          <w:color w:val="0D0D0D" w:themeColor="text1" w:themeTint="F2"/>
          <w:sz w:val="24"/>
          <w:szCs w:val="24"/>
        </w:rPr>
        <w:t xml:space="preserve">I.  </w:t>
      </w:r>
      <w:r w:rsidR="003C5057" w:rsidRPr="00FF2E3A">
        <w:rPr>
          <w:rFonts w:ascii="Times New Roman" w:hAnsi="Times New Roman" w:cs="Times New Roman"/>
          <w:b/>
          <w:color w:val="0D0D0D" w:themeColor="text1" w:themeTint="F2"/>
          <w:sz w:val="24"/>
          <w:szCs w:val="24"/>
        </w:rPr>
        <w:t xml:space="preserve">PROTECTION </w:t>
      </w:r>
      <w:smartTag w:uri="urn:schemas-microsoft-com:office:smarttags" w:element="stockticker">
        <w:r w:rsidR="003C5057" w:rsidRPr="00FF2E3A">
          <w:rPr>
            <w:rFonts w:ascii="Times New Roman" w:hAnsi="Times New Roman" w:cs="Times New Roman"/>
            <w:b/>
            <w:color w:val="0D0D0D" w:themeColor="text1" w:themeTint="F2"/>
            <w:sz w:val="24"/>
            <w:szCs w:val="24"/>
          </w:rPr>
          <w:t>AND</w:t>
        </w:r>
      </w:smartTag>
      <w:r w:rsidR="003C5057" w:rsidRPr="00FF2E3A">
        <w:rPr>
          <w:rFonts w:ascii="Times New Roman" w:hAnsi="Times New Roman" w:cs="Times New Roman"/>
          <w:b/>
          <w:color w:val="0D0D0D" w:themeColor="text1" w:themeTint="F2"/>
          <w:sz w:val="24"/>
          <w:szCs w:val="24"/>
        </w:rPr>
        <w:t xml:space="preserve"> PROMOTION OF HUMAN RIGHTS</w:t>
      </w:r>
    </w:p>
    <w:p w:rsidR="004D783E" w:rsidRPr="00376114" w:rsidRDefault="004D783E" w:rsidP="00175C74">
      <w:pPr>
        <w:spacing w:after="0"/>
        <w:jc w:val="center"/>
        <w:rPr>
          <w:rFonts w:ascii="Times New Roman" w:hAnsi="Times New Roman" w:cs="Times New Roman"/>
          <w:color w:val="0D0D0D" w:themeColor="text1" w:themeTint="F2"/>
          <w:sz w:val="24"/>
          <w:szCs w:val="24"/>
          <w:lang w:val="en-US"/>
        </w:rPr>
      </w:pPr>
    </w:p>
    <w:p w:rsidR="003C5057" w:rsidRPr="00FF2E3A" w:rsidRDefault="003C5057" w:rsidP="004D783E">
      <w:pPr>
        <w:pStyle w:val="3"/>
        <w:shd w:val="clear" w:color="auto" w:fill="FFFFFF"/>
        <w:spacing w:before="0" w:beforeAutospacing="0" w:after="240" w:afterAutospacing="0" w:line="276" w:lineRule="auto"/>
        <w:jc w:val="both"/>
        <w:rPr>
          <w:b w:val="0"/>
          <w:color w:val="0D0D0D" w:themeColor="text1" w:themeTint="F2"/>
          <w:sz w:val="24"/>
          <w:szCs w:val="24"/>
        </w:rPr>
      </w:pPr>
      <w:r w:rsidRPr="00FF2E3A">
        <w:rPr>
          <w:b w:val="0"/>
          <w:color w:val="0D0D0D" w:themeColor="text1" w:themeTint="F2"/>
          <w:sz w:val="24"/>
          <w:szCs w:val="24"/>
        </w:rPr>
        <w:t xml:space="preserve">Ukraine is one of the countries with the highest number of applications to the </w:t>
      </w:r>
      <w:r w:rsidR="00862F26" w:rsidRPr="00FF2E3A">
        <w:rPr>
          <w:b w:val="0"/>
          <w:color w:val="0D0D0D" w:themeColor="text1" w:themeTint="F2"/>
          <w:sz w:val="24"/>
          <w:szCs w:val="24"/>
        </w:rPr>
        <w:t xml:space="preserve">European Court of Human Rights </w:t>
      </w:r>
      <w:r w:rsidRPr="00FF2E3A">
        <w:rPr>
          <w:b w:val="0"/>
          <w:color w:val="0D0D0D" w:themeColor="text1" w:themeTint="F2"/>
          <w:sz w:val="24"/>
          <w:szCs w:val="24"/>
        </w:rPr>
        <w:t xml:space="preserve">(ECHR). </w:t>
      </w:r>
      <w:r w:rsidRPr="00FF2E3A">
        <w:rPr>
          <w:rFonts w:eastAsiaTheme="minorEastAsia"/>
          <w:b w:val="0"/>
          <w:color w:val="0D0D0D" w:themeColor="text1" w:themeTint="F2"/>
          <w:sz w:val="24"/>
          <w:szCs w:val="24"/>
        </w:rPr>
        <w:t>Herewith t</w:t>
      </w:r>
      <w:r w:rsidRPr="00FF2E3A">
        <w:rPr>
          <w:b w:val="0"/>
          <w:color w:val="0D0D0D" w:themeColor="text1" w:themeTint="F2"/>
          <w:sz w:val="24"/>
          <w:szCs w:val="24"/>
        </w:rPr>
        <w:t>ypical issues of concern are: the length of proceedings in civil and criminal cases, non-execution of domestic judicial decisions, violations of the requirement of legal certainty and judicial independence, length of pre-trial detention and detention-related problems (quality of premises, medical care, etc.). Because of this, the capacity to implement the Convention must be strengthened. Efforts to train key professional groups on the ECHR must be continued. Judges, prosecutors, lawyers, law enforcement officials, NGOs, staff of the Ombudsman and the Government Agent for the ECHR, and staff of penitentiary institutions should be further trained on ECHR standards and ECtHR case law. Co-operation activities should also be continued as regards the execution of ECHR judgments.</w:t>
      </w:r>
    </w:p>
    <w:p w:rsidR="003C5057" w:rsidRPr="00FF2E3A" w:rsidRDefault="003C5057" w:rsidP="00862F26">
      <w:pPr>
        <w:autoSpaceDE w:val="0"/>
        <w:autoSpaceDN w:val="0"/>
        <w:adjustRightInd w:val="0"/>
        <w:spacing w:after="0"/>
        <w:jc w:val="both"/>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The following projects are proposed in this area:</w:t>
      </w:r>
    </w:p>
    <w:p w:rsidR="003C5057" w:rsidRPr="00FF2E3A" w:rsidRDefault="003C5057" w:rsidP="003C5057">
      <w:pPr>
        <w:spacing w:after="0"/>
        <w:jc w:val="both"/>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1.1. Strengthening the application of the European Convention on Human Рыгнтс</w:t>
      </w:r>
    </w:p>
    <w:p w:rsidR="003C5057" w:rsidRPr="00FF2E3A" w:rsidRDefault="003C5057" w:rsidP="003C5057">
      <w:pPr>
        <w:spacing w:after="0"/>
        <w:jc w:val="both"/>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1.2. Freedom of expression and information and freedom of the медиа</w:t>
      </w:r>
    </w:p>
    <w:p w:rsidR="003C5057" w:rsidRPr="00FF2E3A" w:rsidRDefault="003C5057" w:rsidP="003C5057">
      <w:pPr>
        <w:spacing w:after="0"/>
        <w:jc w:val="both"/>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 xml:space="preserve">1.3. Fight against ill-treatment </w:t>
      </w:r>
    </w:p>
    <w:p w:rsidR="00585988" w:rsidRPr="00FF2E3A" w:rsidRDefault="00585988" w:rsidP="003C5057">
      <w:pPr>
        <w:spacing w:after="0"/>
        <w:jc w:val="both"/>
        <w:rPr>
          <w:rFonts w:ascii="Times New Roman" w:hAnsi="Times New Roman" w:cs="Times New Roman"/>
          <w:color w:val="0D0D0D" w:themeColor="text1" w:themeTint="F2"/>
          <w:sz w:val="24"/>
          <w:szCs w:val="24"/>
        </w:rPr>
      </w:pPr>
    </w:p>
    <w:p w:rsidR="00175C74" w:rsidRPr="00376114" w:rsidRDefault="00585988" w:rsidP="003C5057">
      <w:pPr>
        <w:spacing w:after="0"/>
        <w:jc w:val="center"/>
        <w:rPr>
          <w:rFonts w:ascii="Times New Roman" w:hAnsi="Times New Roman" w:cs="Times New Roman"/>
          <w:b/>
          <w:color w:val="0D0D0D" w:themeColor="text1" w:themeTint="F2"/>
          <w:sz w:val="24"/>
          <w:szCs w:val="24"/>
          <w:lang w:val="en-US"/>
        </w:rPr>
      </w:pPr>
      <w:r w:rsidRPr="00FF2E3A">
        <w:rPr>
          <w:rFonts w:ascii="Times New Roman" w:hAnsi="Times New Roman" w:cs="Times New Roman"/>
          <w:b/>
          <w:color w:val="0D0D0D" w:themeColor="text1" w:themeTint="F2"/>
          <w:sz w:val="24"/>
          <w:szCs w:val="24"/>
        </w:rPr>
        <w:t xml:space="preserve">II. </w:t>
      </w:r>
      <w:r w:rsidR="003C5057" w:rsidRPr="00FF2E3A">
        <w:rPr>
          <w:rFonts w:ascii="Times New Roman" w:hAnsi="Times New Roman" w:cs="Times New Roman"/>
          <w:b/>
          <w:color w:val="0D0D0D" w:themeColor="text1" w:themeTint="F2"/>
          <w:sz w:val="24"/>
          <w:szCs w:val="24"/>
        </w:rPr>
        <w:t>RULE OF LAW</w:t>
      </w:r>
    </w:p>
    <w:p w:rsidR="004D783E" w:rsidRPr="00376114" w:rsidRDefault="004D783E" w:rsidP="003C5057">
      <w:pPr>
        <w:spacing w:after="0"/>
        <w:jc w:val="center"/>
        <w:rPr>
          <w:rFonts w:ascii="Times New Roman" w:hAnsi="Times New Roman" w:cs="Times New Roman"/>
          <w:b/>
          <w:color w:val="0D0D0D" w:themeColor="text1" w:themeTint="F2"/>
          <w:sz w:val="24"/>
          <w:szCs w:val="24"/>
          <w:lang w:val="en-US"/>
        </w:rPr>
      </w:pPr>
    </w:p>
    <w:p w:rsidR="003C5057" w:rsidRPr="00FF2E3A" w:rsidRDefault="003C5057" w:rsidP="003C5057">
      <w:pPr>
        <w:ind w:right="72"/>
        <w:jc w:val="both"/>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 xml:space="preserve">The EU Ukraine Summit held in Kyiv on 14 September 2007 reaffirmed the need for further progress in the rule of law, reform of the judiciary and fight against corruption in Ukraine, not least as a means to improve the business and investment climate in the country. The Parties stressed the importance of the </w:t>
      </w:r>
      <w:r w:rsidRPr="00FF2E3A">
        <w:rPr>
          <w:rFonts w:ascii="Times New Roman" w:hAnsi="Times New Roman" w:cs="Times New Roman"/>
          <w:color w:val="0D0D0D" w:themeColor="text1" w:themeTint="F2"/>
          <w:sz w:val="24"/>
          <w:szCs w:val="24"/>
        </w:rPr>
        <w:lastRenderedPageBreak/>
        <w:t>implementation of the revised Action Plan on Justice, Freedom and Security endorsed by the EU-Ukraine co-operation Council on 18 June 2007.</w:t>
      </w:r>
    </w:p>
    <w:p w:rsidR="003C5057" w:rsidRPr="00FF2E3A" w:rsidRDefault="003C5057" w:rsidP="003C5057">
      <w:pPr>
        <w:ind w:right="72"/>
        <w:jc w:val="both"/>
        <w:rPr>
          <w:rFonts w:ascii="Times New Roman" w:hAnsi="Times New Roman" w:cs="Times New Roman"/>
          <w:iCs/>
          <w:color w:val="0D0D0D" w:themeColor="text1" w:themeTint="F2"/>
          <w:sz w:val="24"/>
          <w:szCs w:val="24"/>
        </w:rPr>
      </w:pPr>
      <w:r w:rsidRPr="00FF2E3A">
        <w:rPr>
          <w:rFonts w:ascii="Times New Roman" w:hAnsi="Times New Roman" w:cs="Times New Roman"/>
          <w:color w:val="0D0D0D" w:themeColor="text1" w:themeTint="F2"/>
          <w:sz w:val="24"/>
          <w:szCs w:val="24"/>
        </w:rPr>
        <w:t>The Revised Action Plan on Justice, Freedom and Security, discussed by the EU – Ukraine JLS Ministerial Troika on 4 October 2007, states that the main challenge and strategic aim for this co-operation is ‘to continue working with Ukraine to ensure the application of the principles of the rule of law, independence and efficiency of the judiciary, including access to justice and good governance’.</w:t>
      </w:r>
    </w:p>
    <w:p w:rsidR="003C5057" w:rsidRPr="00FF2E3A" w:rsidRDefault="003C5057" w:rsidP="00585988">
      <w:pPr>
        <w:autoSpaceDE w:val="0"/>
        <w:autoSpaceDN w:val="0"/>
        <w:adjustRightInd w:val="0"/>
        <w:spacing w:after="0"/>
        <w:jc w:val="both"/>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The following projects are proposed in this area:</w:t>
      </w:r>
    </w:p>
    <w:p w:rsidR="003C5057" w:rsidRPr="00FF2E3A" w:rsidRDefault="003C5057" w:rsidP="00585988">
      <w:pPr>
        <w:autoSpaceDE w:val="0"/>
        <w:autoSpaceDN w:val="0"/>
        <w:adjustRightInd w:val="0"/>
        <w:spacing w:after="0"/>
        <w:jc w:val="both"/>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2.1 Signature and/or ratification of CoE legal instruments</w:t>
      </w:r>
    </w:p>
    <w:p w:rsidR="003C5057" w:rsidRPr="00FF2E3A" w:rsidRDefault="003C5057" w:rsidP="00585988">
      <w:pPr>
        <w:autoSpaceDE w:val="0"/>
        <w:autoSpaceDN w:val="0"/>
        <w:adjustRightInd w:val="0"/>
        <w:spacing w:after="0"/>
        <w:jc w:val="both"/>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2.2. Independence and functioning of the judicial system</w:t>
      </w:r>
    </w:p>
    <w:p w:rsidR="003C5057" w:rsidRPr="00FF2E3A" w:rsidRDefault="003C5057" w:rsidP="00585988">
      <w:pPr>
        <w:autoSpaceDE w:val="0"/>
        <w:autoSpaceDN w:val="0"/>
        <w:adjustRightInd w:val="0"/>
        <w:spacing w:after="0"/>
        <w:jc w:val="both"/>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 xml:space="preserve">2.3.   Fights against corruption, organised crime and terrorism </w:t>
      </w:r>
    </w:p>
    <w:p w:rsidR="00585988" w:rsidRPr="00FF2E3A" w:rsidRDefault="00585988" w:rsidP="00585988">
      <w:pPr>
        <w:autoSpaceDE w:val="0"/>
        <w:autoSpaceDN w:val="0"/>
        <w:adjustRightInd w:val="0"/>
        <w:spacing w:after="0"/>
        <w:jc w:val="both"/>
        <w:rPr>
          <w:rFonts w:ascii="Times New Roman" w:hAnsi="Times New Roman" w:cs="Times New Roman"/>
          <w:color w:val="0D0D0D" w:themeColor="text1" w:themeTint="F2"/>
          <w:sz w:val="24"/>
          <w:szCs w:val="24"/>
        </w:rPr>
      </w:pPr>
    </w:p>
    <w:p w:rsidR="003C5057" w:rsidRPr="00376114" w:rsidRDefault="0039231E" w:rsidP="0039231E">
      <w:pPr>
        <w:autoSpaceDE w:val="0"/>
        <w:autoSpaceDN w:val="0"/>
        <w:adjustRightInd w:val="0"/>
        <w:spacing w:after="0"/>
        <w:jc w:val="center"/>
        <w:rPr>
          <w:rFonts w:ascii="Times New Roman" w:hAnsi="Times New Roman" w:cs="Times New Roman"/>
          <w:b/>
          <w:color w:val="0D0D0D" w:themeColor="text1" w:themeTint="F2"/>
          <w:sz w:val="24"/>
          <w:szCs w:val="24"/>
          <w:lang w:val="en-US"/>
        </w:rPr>
      </w:pPr>
      <w:r w:rsidRPr="00FF2E3A">
        <w:rPr>
          <w:rFonts w:ascii="Times New Roman" w:hAnsi="Times New Roman" w:cs="Times New Roman"/>
          <w:b/>
          <w:color w:val="0D0D0D" w:themeColor="text1" w:themeTint="F2"/>
          <w:sz w:val="24"/>
          <w:szCs w:val="24"/>
        </w:rPr>
        <w:t xml:space="preserve">III.  </w:t>
      </w:r>
      <w:r w:rsidR="003C5057" w:rsidRPr="00FF2E3A">
        <w:rPr>
          <w:rFonts w:ascii="Times New Roman" w:hAnsi="Times New Roman" w:cs="Times New Roman"/>
          <w:b/>
          <w:color w:val="0D0D0D" w:themeColor="text1" w:themeTint="F2"/>
          <w:sz w:val="24"/>
          <w:szCs w:val="24"/>
        </w:rPr>
        <w:t>ELECTIONS</w:t>
      </w:r>
    </w:p>
    <w:p w:rsidR="004D783E" w:rsidRPr="00376114" w:rsidRDefault="004D783E" w:rsidP="0039231E">
      <w:pPr>
        <w:autoSpaceDE w:val="0"/>
        <w:autoSpaceDN w:val="0"/>
        <w:adjustRightInd w:val="0"/>
        <w:spacing w:after="0"/>
        <w:jc w:val="center"/>
        <w:rPr>
          <w:rFonts w:ascii="Times New Roman" w:hAnsi="Times New Roman" w:cs="Times New Roman"/>
          <w:b/>
          <w:color w:val="0D0D0D" w:themeColor="text1" w:themeTint="F2"/>
          <w:sz w:val="24"/>
          <w:szCs w:val="24"/>
          <w:lang w:val="en-US"/>
        </w:rPr>
      </w:pPr>
    </w:p>
    <w:p w:rsidR="003F0838" w:rsidRPr="00FF2E3A" w:rsidRDefault="003F0838" w:rsidP="003F0838">
      <w:pPr>
        <w:jc w:val="both"/>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In light of the presidential elections planned in the country in 2009, the Council of Europe proposes to provide as in 2007 pre-electoral assistance to support free and fair elections, which might take the form of a specific Action Plan. In 2007, Council of Europe assistance had two major components: legislative and technical assistance provided by the Venice Commission as well as public discussions on democratic standards for elections organised in co-operation with civil society partners. However, the early calling of elections in 2007 caused a certain number of activities to be postponed.</w:t>
      </w:r>
    </w:p>
    <w:p w:rsidR="003F0838" w:rsidRPr="00FF2E3A" w:rsidRDefault="003F0838" w:rsidP="003F0838">
      <w:pPr>
        <w:autoSpaceDE w:val="0"/>
        <w:autoSpaceDN w:val="0"/>
        <w:adjustRightInd w:val="0"/>
        <w:ind w:right="72"/>
        <w:jc w:val="both"/>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Further to the request of the Ukrainian authorities (the Parliament of Ukraine and the Ministry of Justice), the Council of Europe could provide assistance in 2008-2009 in the preparation of a Unified Electoral Code for Ukraine. A working group on the Code was set up by Parliament in March 2008 and the Venice Commission has been approached by the representatives of the authorities with a request for its assistance to the working group.</w:t>
      </w:r>
    </w:p>
    <w:p w:rsidR="003F0838" w:rsidRPr="00FF2E3A" w:rsidRDefault="003F0838" w:rsidP="003F0838">
      <w:pPr>
        <w:autoSpaceDE w:val="0"/>
        <w:autoSpaceDN w:val="0"/>
        <w:adjustRightInd w:val="0"/>
        <w:ind w:right="72"/>
        <w:jc w:val="both"/>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For the presidential elections planned for 2009, assistance could be provided to the Central Electoral Commission and the High Administrative Court in capacity-building and in training the electoral administrations and judges from courts dealing with complaints and appeals in the electoral field.</w:t>
      </w:r>
    </w:p>
    <w:p w:rsidR="003F0838" w:rsidRPr="00FF2E3A" w:rsidRDefault="003F0838" w:rsidP="003F0838">
      <w:pPr>
        <w:tabs>
          <w:tab w:val="left" w:pos="720"/>
        </w:tabs>
        <w:jc w:val="both"/>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In addition to this work on the electoral legislation, the Council of Europe could also provide its support to public discussions on democratic elections with the involvement of civil society representatives, notably in view of the Forum for Future of Democracy which will take place in Kiev in 2009.</w:t>
      </w:r>
    </w:p>
    <w:p w:rsidR="003F0838" w:rsidRPr="00FF2E3A" w:rsidRDefault="003F0838" w:rsidP="0039231E">
      <w:pPr>
        <w:autoSpaceDE w:val="0"/>
        <w:autoSpaceDN w:val="0"/>
        <w:adjustRightInd w:val="0"/>
        <w:spacing w:after="0"/>
        <w:jc w:val="both"/>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The following projects are proposed</w:t>
      </w:r>
      <w:r w:rsidR="00785509" w:rsidRPr="00376114">
        <w:rPr>
          <w:rFonts w:ascii="Times New Roman" w:hAnsi="Times New Roman" w:cs="Times New Roman"/>
          <w:color w:val="0D0D0D" w:themeColor="text1" w:themeTint="F2"/>
          <w:sz w:val="24"/>
          <w:szCs w:val="24"/>
          <w:lang w:val="en-US"/>
        </w:rPr>
        <w:t xml:space="preserve"> </w:t>
      </w:r>
      <w:r w:rsidR="00785509" w:rsidRPr="00FF2E3A">
        <w:rPr>
          <w:rFonts w:ascii="Times New Roman" w:hAnsi="Times New Roman" w:cs="Times New Roman"/>
          <w:color w:val="0D0D0D" w:themeColor="text1" w:themeTint="F2"/>
          <w:sz w:val="24"/>
          <w:szCs w:val="24"/>
        </w:rPr>
        <w:t>in this area</w:t>
      </w:r>
      <w:r w:rsidRPr="00FF2E3A">
        <w:rPr>
          <w:rFonts w:ascii="Times New Roman" w:hAnsi="Times New Roman" w:cs="Times New Roman"/>
          <w:color w:val="0D0D0D" w:themeColor="text1" w:themeTint="F2"/>
          <w:sz w:val="24"/>
          <w:szCs w:val="24"/>
        </w:rPr>
        <w:t>:</w:t>
      </w:r>
    </w:p>
    <w:p w:rsidR="003F0838" w:rsidRPr="00FF2E3A" w:rsidRDefault="003F0838" w:rsidP="0039231E">
      <w:pPr>
        <w:autoSpaceDE w:val="0"/>
        <w:autoSpaceDN w:val="0"/>
        <w:adjustRightInd w:val="0"/>
        <w:spacing w:after="0"/>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3.1. Support to improve electoral legislation and practice</w:t>
      </w:r>
    </w:p>
    <w:p w:rsidR="003F0838" w:rsidRPr="00FF2E3A" w:rsidRDefault="003F0838" w:rsidP="0039231E">
      <w:pPr>
        <w:autoSpaceDE w:val="0"/>
        <w:autoSpaceDN w:val="0"/>
        <w:adjustRightInd w:val="0"/>
        <w:spacing w:after="0"/>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3.2. Support public discussions on international standards for democratic elections</w:t>
      </w:r>
    </w:p>
    <w:p w:rsidR="0039231E" w:rsidRPr="00FF2E3A" w:rsidRDefault="0039231E" w:rsidP="0039231E">
      <w:pPr>
        <w:autoSpaceDE w:val="0"/>
        <w:autoSpaceDN w:val="0"/>
        <w:adjustRightInd w:val="0"/>
        <w:spacing w:after="0"/>
        <w:rPr>
          <w:rFonts w:ascii="Times New Roman" w:hAnsi="Times New Roman" w:cs="Times New Roman"/>
          <w:color w:val="0D0D0D" w:themeColor="text1" w:themeTint="F2"/>
          <w:sz w:val="24"/>
          <w:szCs w:val="24"/>
        </w:rPr>
      </w:pPr>
    </w:p>
    <w:p w:rsidR="003F0838" w:rsidRPr="00376114" w:rsidRDefault="003F0838" w:rsidP="0039231E">
      <w:pPr>
        <w:autoSpaceDE w:val="0"/>
        <w:autoSpaceDN w:val="0"/>
        <w:adjustRightInd w:val="0"/>
        <w:spacing w:after="0"/>
        <w:jc w:val="center"/>
        <w:rPr>
          <w:rFonts w:ascii="Times New Roman" w:hAnsi="Times New Roman" w:cs="Times New Roman"/>
          <w:b/>
          <w:color w:val="0D0D0D" w:themeColor="text1" w:themeTint="F2"/>
          <w:sz w:val="24"/>
          <w:szCs w:val="24"/>
          <w:lang w:val="en-US"/>
        </w:rPr>
      </w:pPr>
      <w:r w:rsidRPr="00FF2E3A">
        <w:rPr>
          <w:rFonts w:ascii="Times New Roman" w:hAnsi="Times New Roman" w:cs="Times New Roman"/>
          <w:b/>
          <w:color w:val="0D0D0D" w:themeColor="text1" w:themeTint="F2"/>
          <w:sz w:val="24"/>
          <w:szCs w:val="24"/>
        </w:rPr>
        <w:t>IV. PROMOTING THE DEMOCRATIC PROCESS, CIVIC PARTICIPATION AND GOOD GOVERNANCE AT LOCAL AND REGIONAL LEVEL</w:t>
      </w:r>
    </w:p>
    <w:p w:rsidR="004D783E" w:rsidRPr="00376114" w:rsidRDefault="004D783E" w:rsidP="0039231E">
      <w:pPr>
        <w:autoSpaceDE w:val="0"/>
        <w:autoSpaceDN w:val="0"/>
        <w:adjustRightInd w:val="0"/>
        <w:spacing w:after="0"/>
        <w:jc w:val="center"/>
        <w:rPr>
          <w:rFonts w:ascii="Times New Roman" w:hAnsi="Times New Roman" w:cs="Times New Roman"/>
          <w:b/>
          <w:color w:val="0D0D0D" w:themeColor="text1" w:themeTint="F2"/>
          <w:sz w:val="24"/>
          <w:szCs w:val="24"/>
          <w:lang w:val="en-US"/>
        </w:rPr>
      </w:pPr>
    </w:p>
    <w:p w:rsidR="00EC3616" w:rsidRPr="00FF2E3A" w:rsidRDefault="00EC3616" w:rsidP="00EC3616">
      <w:pPr>
        <w:jc w:val="both"/>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Promoting the democratic process is linked to at least two priority areas of work of the Council of Europe: local democracy and civil society.</w:t>
      </w:r>
    </w:p>
    <w:p w:rsidR="00EC3616" w:rsidRPr="00FF2E3A" w:rsidRDefault="00EC3616" w:rsidP="00EC3616">
      <w:pPr>
        <w:jc w:val="both"/>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The Conference of European Ministers responsible for Local and Regional Government at its 14</w:t>
      </w:r>
      <w:r w:rsidRPr="00FF2E3A">
        <w:rPr>
          <w:rFonts w:ascii="Times New Roman" w:hAnsi="Times New Roman" w:cs="Times New Roman"/>
          <w:color w:val="0D0D0D" w:themeColor="text1" w:themeTint="F2"/>
          <w:sz w:val="24"/>
          <w:szCs w:val="24"/>
          <w:vertAlign w:val="superscript"/>
        </w:rPr>
        <w:t>th</w:t>
      </w:r>
      <w:r w:rsidRPr="00FF2E3A">
        <w:rPr>
          <w:rFonts w:ascii="Times New Roman" w:hAnsi="Times New Roman" w:cs="Times New Roman"/>
          <w:color w:val="0D0D0D" w:themeColor="text1" w:themeTint="F2"/>
          <w:sz w:val="24"/>
          <w:szCs w:val="24"/>
        </w:rPr>
        <w:t xml:space="preserve"> session  in Budapest (February 2005) adopted the objective of “delivering good local and regional governance”. The objective is to be pursued by Member States, also through their cooperation within the Council of Europe through the implementation of the Budapest Agenda between 2005-2010. The Budapest Agenda was endorsed by the 3</w:t>
      </w:r>
      <w:r w:rsidRPr="00FF2E3A">
        <w:rPr>
          <w:rFonts w:ascii="Times New Roman" w:hAnsi="Times New Roman" w:cs="Times New Roman"/>
          <w:color w:val="0D0D0D" w:themeColor="text1" w:themeTint="F2"/>
          <w:sz w:val="24"/>
          <w:szCs w:val="24"/>
          <w:vertAlign w:val="superscript"/>
        </w:rPr>
        <w:t>rd</w:t>
      </w:r>
      <w:r w:rsidRPr="00FF2E3A">
        <w:rPr>
          <w:rFonts w:ascii="Times New Roman" w:hAnsi="Times New Roman" w:cs="Times New Roman"/>
          <w:color w:val="0D0D0D" w:themeColor="text1" w:themeTint="F2"/>
          <w:sz w:val="24"/>
          <w:szCs w:val="24"/>
        </w:rPr>
        <w:t xml:space="preserve"> Summit of Heads of State and Government of the Council of Europe in May 2005 and its </w:t>
      </w:r>
      <w:r w:rsidRPr="00FF2E3A">
        <w:rPr>
          <w:rFonts w:ascii="Times New Roman" w:hAnsi="Times New Roman" w:cs="Times New Roman"/>
          <w:color w:val="0D0D0D" w:themeColor="text1" w:themeTint="F2"/>
          <w:sz w:val="24"/>
          <w:szCs w:val="24"/>
        </w:rPr>
        <w:lastRenderedPageBreak/>
        <w:t>implementation was reviewed, mid-term, at the 15</w:t>
      </w:r>
      <w:r w:rsidR="004D783E">
        <w:rPr>
          <w:rFonts w:ascii="Times New Roman" w:hAnsi="Times New Roman" w:cs="Times New Roman" w:hint="eastAsia"/>
          <w:color w:val="0D0D0D" w:themeColor="text1" w:themeTint="F2"/>
          <w:sz w:val="24"/>
          <w:szCs w:val="24"/>
        </w:rPr>
        <w:t>th</w:t>
      </w:r>
      <w:r w:rsidRPr="00FF2E3A">
        <w:rPr>
          <w:rFonts w:ascii="Times New Roman" w:hAnsi="Times New Roman" w:cs="Times New Roman"/>
          <w:color w:val="0D0D0D" w:themeColor="text1" w:themeTint="F2"/>
          <w:sz w:val="24"/>
          <w:szCs w:val="24"/>
        </w:rPr>
        <w:t xml:space="preserve"> session of the Ministerial Conference in Valencia in October 2007. </w:t>
      </w:r>
    </w:p>
    <w:p w:rsidR="00EC3616" w:rsidRPr="00FF2E3A" w:rsidRDefault="00EC3616" w:rsidP="00EC3616">
      <w:pPr>
        <w:jc w:val="both"/>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 xml:space="preserve">Civil society development remains one of the priorities of the Council of Europe for promoting democratic development and good governance in Ukraine. Civil society organisations play a key role in involving citizens in decision-making processes and controls, including through active dialogue with the legislative and executive powers. </w:t>
      </w:r>
    </w:p>
    <w:p w:rsidR="00EC3616" w:rsidRPr="00FF2E3A" w:rsidRDefault="00EC3616" w:rsidP="00EC3616">
      <w:pPr>
        <w:jc w:val="both"/>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The INGO Conference of the Council of Europe pays special attention to the improvement and functioning of the regulatory framework for civil society as an important element for promoting citizens’ rights and public participation in the political, economic and social spheres. Improvement of relations between NGOs and the national parliament could lead to stronger participation of citizens in public life and in control of institutional bodies.</w:t>
      </w:r>
    </w:p>
    <w:p w:rsidR="00EC3616" w:rsidRPr="00FF2E3A" w:rsidRDefault="00EC3616" w:rsidP="00EC3616">
      <w:pPr>
        <w:jc w:val="both"/>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 xml:space="preserve">The main co-operation programme in this sector is the CoE/EC Joint Programme “Setting-up and Developing a Civil Society Leadership Network </w:t>
      </w:r>
      <w:r w:rsidRPr="00FF2E3A">
        <w:rPr>
          <w:rFonts w:ascii="Times New Roman" w:hAnsi="Times New Roman" w:cs="Times New Roman"/>
          <w:bCs/>
          <w:color w:val="0D0D0D" w:themeColor="text1" w:themeTint="F2"/>
          <w:sz w:val="24"/>
          <w:szCs w:val="24"/>
        </w:rPr>
        <w:t xml:space="preserve">in </w:t>
      </w:r>
      <w:r w:rsidRPr="00FF2E3A">
        <w:rPr>
          <w:rFonts w:ascii="Times New Roman" w:hAnsi="Times New Roman" w:cs="Times New Roman"/>
          <w:color w:val="0D0D0D" w:themeColor="text1" w:themeTint="F2"/>
          <w:sz w:val="24"/>
          <w:szCs w:val="24"/>
        </w:rPr>
        <w:t>Ukraine, Moldova and the Southern Caucasus” 2008-2009 aims at s</w:t>
      </w:r>
      <w:r w:rsidRPr="00FF2E3A">
        <w:rPr>
          <w:rFonts w:ascii="Times New Roman" w:hAnsi="Times New Roman" w:cs="Times New Roman"/>
          <w:bCs/>
          <w:color w:val="0D0D0D" w:themeColor="text1" w:themeTint="F2"/>
          <w:sz w:val="24"/>
          <w:szCs w:val="24"/>
        </w:rPr>
        <w:t>trengthening civil society in</w:t>
      </w:r>
      <w:r w:rsidRPr="00FF2E3A">
        <w:rPr>
          <w:rFonts w:ascii="Times New Roman" w:hAnsi="Times New Roman" w:cs="Times New Roman"/>
          <w:color w:val="0D0D0D" w:themeColor="text1" w:themeTint="F2"/>
          <w:sz w:val="24"/>
          <w:szCs w:val="24"/>
        </w:rPr>
        <w:t xml:space="preserve"> Ukraine and its involvement in the solution of political, social, cultural and other problems in the country. It aims at fostering </w:t>
      </w:r>
      <w:bookmarkStart w:id="0" w:name="OLE_LINK1"/>
      <w:r w:rsidRPr="00FF2E3A">
        <w:rPr>
          <w:rFonts w:ascii="Times New Roman" w:hAnsi="Times New Roman" w:cs="Times New Roman"/>
          <w:bCs/>
          <w:color w:val="0D0D0D" w:themeColor="text1" w:themeTint="F2"/>
          <w:sz w:val="24"/>
          <w:szCs w:val="24"/>
        </w:rPr>
        <w:t xml:space="preserve">a generation of civil society leaders who can advocate for democratic policy changes, and promote European standards in </w:t>
      </w:r>
      <w:r w:rsidRPr="00FF2E3A">
        <w:rPr>
          <w:rFonts w:ascii="Times New Roman" w:hAnsi="Times New Roman" w:cs="Times New Roman"/>
          <w:color w:val="0D0D0D" w:themeColor="text1" w:themeTint="F2"/>
          <w:sz w:val="24"/>
          <w:szCs w:val="24"/>
        </w:rPr>
        <w:t>democracy, human rights and the rule of law in Ukraine.</w:t>
      </w:r>
      <w:bookmarkEnd w:id="0"/>
    </w:p>
    <w:p w:rsidR="00EC3616" w:rsidRPr="00FF2E3A" w:rsidRDefault="00EC3616" w:rsidP="0039231E">
      <w:pPr>
        <w:autoSpaceDE w:val="0"/>
        <w:autoSpaceDN w:val="0"/>
        <w:adjustRightInd w:val="0"/>
        <w:spacing w:after="0"/>
        <w:jc w:val="both"/>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The following projects</w:t>
      </w:r>
      <w:r w:rsidR="00785509" w:rsidRPr="00376114">
        <w:rPr>
          <w:rFonts w:ascii="Times New Roman" w:hAnsi="Times New Roman" w:cs="Times New Roman"/>
          <w:color w:val="0D0D0D" w:themeColor="text1" w:themeTint="F2"/>
          <w:sz w:val="24"/>
          <w:szCs w:val="24"/>
          <w:lang w:val="en-US"/>
        </w:rPr>
        <w:t xml:space="preserve"> </w:t>
      </w:r>
      <w:r w:rsidRPr="00FF2E3A">
        <w:rPr>
          <w:rFonts w:ascii="Times New Roman" w:hAnsi="Times New Roman" w:cs="Times New Roman"/>
          <w:color w:val="0D0D0D" w:themeColor="text1" w:themeTint="F2"/>
          <w:sz w:val="24"/>
          <w:szCs w:val="24"/>
        </w:rPr>
        <w:t xml:space="preserve"> are proposed</w:t>
      </w:r>
      <w:r w:rsidR="00785509" w:rsidRPr="00376114">
        <w:rPr>
          <w:rFonts w:ascii="Times New Roman" w:hAnsi="Times New Roman" w:cs="Times New Roman"/>
          <w:color w:val="0D0D0D" w:themeColor="text1" w:themeTint="F2"/>
          <w:sz w:val="24"/>
          <w:szCs w:val="24"/>
          <w:lang w:val="en-US"/>
        </w:rPr>
        <w:t xml:space="preserve"> </w:t>
      </w:r>
      <w:r w:rsidR="00785509" w:rsidRPr="00FF2E3A">
        <w:rPr>
          <w:rFonts w:ascii="Times New Roman" w:hAnsi="Times New Roman" w:cs="Times New Roman"/>
          <w:color w:val="0D0D0D" w:themeColor="text1" w:themeTint="F2"/>
          <w:sz w:val="24"/>
          <w:szCs w:val="24"/>
        </w:rPr>
        <w:t>in this area</w:t>
      </w:r>
      <w:r w:rsidRPr="00FF2E3A">
        <w:rPr>
          <w:rFonts w:ascii="Times New Roman" w:hAnsi="Times New Roman" w:cs="Times New Roman"/>
          <w:color w:val="0D0D0D" w:themeColor="text1" w:themeTint="F2"/>
          <w:sz w:val="24"/>
          <w:szCs w:val="24"/>
        </w:rPr>
        <w:t>:</w:t>
      </w:r>
    </w:p>
    <w:p w:rsidR="003F0838" w:rsidRPr="00FF2E3A" w:rsidRDefault="003F0838" w:rsidP="0039231E">
      <w:pPr>
        <w:autoSpaceDE w:val="0"/>
        <w:autoSpaceDN w:val="0"/>
        <w:adjustRightInd w:val="0"/>
        <w:spacing w:after="0"/>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4.1. Local democracy</w:t>
      </w:r>
    </w:p>
    <w:p w:rsidR="003F0838" w:rsidRPr="00FF2E3A" w:rsidRDefault="003F0838" w:rsidP="0039231E">
      <w:pPr>
        <w:autoSpaceDE w:val="0"/>
        <w:autoSpaceDN w:val="0"/>
        <w:adjustRightInd w:val="0"/>
        <w:spacing w:after="0"/>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4.2. Civil Society</w:t>
      </w:r>
    </w:p>
    <w:p w:rsidR="003F0838" w:rsidRPr="00FF2E3A" w:rsidRDefault="003F0838" w:rsidP="0039231E">
      <w:pPr>
        <w:autoSpaceDE w:val="0"/>
        <w:autoSpaceDN w:val="0"/>
        <w:adjustRightInd w:val="0"/>
        <w:spacing w:after="0"/>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4.3 Human capacity building</w:t>
      </w:r>
    </w:p>
    <w:p w:rsidR="0039231E" w:rsidRPr="00FF2E3A" w:rsidRDefault="0039231E" w:rsidP="0039231E">
      <w:pPr>
        <w:autoSpaceDE w:val="0"/>
        <w:autoSpaceDN w:val="0"/>
        <w:adjustRightInd w:val="0"/>
        <w:spacing w:after="0"/>
        <w:rPr>
          <w:rFonts w:ascii="Times New Roman" w:hAnsi="Times New Roman" w:cs="Times New Roman"/>
          <w:color w:val="0D0D0D" w:themeColor="text1" w:themeTint="F2"/>
          <w:sz w:val="24"/>
          <w:szCs w:val="24"/>
        </w:rPr>
      </w:pPr>
    </w:p>
    <w:p w:rsidR="003F0838" w:rsidRPr="00376114" w:rsidRDefault="0039231E" w:rsidP="0039231E">
      <w:pPr>
        <w:autoSpaceDE w:val="0"/>
        <w:autoSpaceDN w:val="0"/>
        <w:adjustRightInd w:val="0"/>
        <w:spacing w:after="0"/>
        <w:jc w:val="center"/>
        <w:rPr>
          <w:rFonts w:ascii="Times New Roman" w:hAnsi="Times New Roman" w:cs="Times New Roman"/>
          <w:b/>
          <w:color w:val="0D0D0D" w:themeColor="text1" w:themeTint="F2"/>
          <w:sz w:val="24"/>
          <w:szCs w:val="24"/>
          <w:lang w:val="en-US"/>
        </w:rPr>
      </w:pPr>
      <w:r w:rsidRPr="00FF2E3A">
        <w:rPr>
          <w:rFonts w:ascii="Times New Roman" w:hAnsi="Times New Roman" w:cs="Times New Roman"/>
          <w:b/>
          <w:color w:val="0D0D0D" w:themeColor="text1" w:themeTint="F2"/>
          <w:sz w:val="24"/>
          <w:szCs w:val="24"/>
        </w:rPr>
        <w:t>V.</w:t>
      </w:r>
      <w:r w:rsidRPr="00FF2E3A">
        <w:rPr>
          <w:rFonts w:ascii="Times New Roman" w:hAnsi="Times New Roman" w:cs="Times New Roman" w:hint="eastAsia"/>
          <w:b/>
          <w:color w:val="0D0D0D" w:themeColor="text1" w:themeTint="F2"/>
          <w:sz w:val="24"/>
          <w:szCs w:val="24"/>
        </w:rPr>
        <w:t xml:space="preserve"> </w:t>
      </w:r>
      <w:r w:rsidRPr="00FF2E3A">
        <w:rPr>
          <w:rFonts w:ascii="Times New Roman" w:hAnsi="Times New Roman" w:cs="Times New Roman"/>
          <w:b/>
          <w:color w:val="0D0D0D" w:themeColor="text1" w:themeTint="F2"/>
          <w:sz w:val="24"/>
          <w:szCs w:val="24"/>
        </w:rPr>
        <w:t>PROMOTING SOCIAL COHESION  (</w:t>
      </w:r>
      <w:r w:rsidRPr="00376114">
        <w:rPr>
          <w:rFonts w:ascii="Times New Roman" w:hAnsi="Times New Roman" w:cs="Times New Roman"/>
          <w:b/>
          <w:color w:val="0D0D0D" w:themeColor="text1" w:themeTint="F2"/>
          <w:sz w:val="24"/>
          <w:szCs w:val="24"/>
          <w:lang w:val="en-US"/>
        </w:rPr>
        <w:t>«</w:t>
      </w:r>
      <w:r w:rsidR="003F0838" w:rsidRPr="00FF2E3A">
        <w:rPr>
          <w:rFonts w:ascii="Times New Roman" w:hAnsi="Times New Roman" w:cs="Times New Roman"/>
          <w:b/>
          <w:color w:val="0D0D0D" w:themeColor="text1" w:themeTint="F2"/>
          <w:sz w:val="24"/>
          <w:szCs w:val="24"/>
        </w:rPr>
        <w:t>Social Cohesion Programme for Ukraine</w:t>
      </w:r>
      <w:r w:rsidRPr="00376114">
        <w:rPr>
          <w:rFonts w:ascii="Times New Roman" w:hAnsi="Times New Roman" w:cs="Times New Roman"/>
          <w:b/>
          <w:color w:val="0D0D0D" w:themeColor="text1" w:themeTint="F2"/>
          <w:sz w:val="24"/>
          <w:szCs w:val="24"/>
          <w:lang w:val="en-US"/>
        </w:rPr>
        <w:t>»</w:t>
      </w:r>
      <w:r w:rsidR="003F0838" w:rsidRPr="00FF2E3A">
        <w:rPr>
          <w:rFonts w:ascii="Times New Roman" w:hAnsi="Times New Roman" w:cs="Times New Roman"/>
          <w:b/>
          <w:color w:val="0D0D0D" w:themeColor="text1" w:themeTint="F2"/>
          <w:sz w:val="24"/>
          <w:szCs w:val="24"/>
        </w:rPr>
        <w:t>)</w:t>
      </w:r>
    </w:p>
    <w:p w:rsidR="004D783E" w:rsidRPr="00376114" w:rsidRDefault="004D783E" w:rsidP="0039231E">
      <w:pPr>
        <w:autoSpaceDE w:val="0"/>
        <w:autoSpaceDN w:val="0"/>
        <w:adjustRightInd w:val="0"/>
        <w:spacing w:after="0"/>
        <w:jc w:val="center"/>
        <w:rPr>
          <w:rFonts w:ascii="Times New Roman" w:hAnsi="Times New Roman" w:cs="Times New Roman"/>
          <w:b/>
          <w:color w:val="0D0D0D" w:themeColor="text1" w:themeTint="F2"/>
          <w:sz w:val="24"/>
          <w:szCs w:val="24"/>
          <w:lang w:val="en-US"/>
        </w:rPr>
      </w:pPr>
    </w:p>
    <w:p w:rsidR="00EC3616" w:rsidRPr="00FF2E3A" w:rsidRDefault="00EC3616" w:rsidP="00EC3616">
      <w:pPr>
        <w:ind w:right="72"/>
        <w:jc w:val="both"/>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In line with one of the principal recommendations of the High Level Task Force on Social Cohesion and with the political support of the Ukrainian Prime Minister, Ukraine has volunteered to launch a pilot project in the social cohesion field “Social Cohesion Programme for Ukraine”. The programme covers a number of social cohesion-related issues relevant for the country and is an integral part of the Action Plan  (included in it as a separate chapter).</w:t>
      </w:r>
    </w:p>
    <w:p w:rsidR="00EC3616" w:rsidRPr="00FF2E3A" w:rsidRDefault="00EC3616" w:rsidP="00EC3616">
      <w:pPr>
        <w:ind w:right="72"/>
        <w:jc w:val="both"/>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 xml:space="preserve">In order to identify the priority areas to be included in the Programme, a preliminary list of elements was addressed to the Ukrainian authorities for the consideration, and agreed upon with them. </w:t>
      </w:r>
    </w:p>
    <w:p w:rsidR="00EC3616" w:rsidRPr="00FF2E3A" w:rsidRDefault="00EC3616" w:rsidP="00EC3616">
      <w:pPr>
        <w:ind w:right="72"/>
        <w:jc w:val="both"/>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Ukraine ratified the Revised European Social Charter on 21 December 2006 and will soon face the task of implementing the recommendations of the first report of the European Social Rights Committee; As a complement to the Social Charter, the signature/ratification of the European Code of Social Security has been announced as a priority for the Ukrainian authorities.</w:t>
      </w:r>
    </w:p>
    <w:p w:rsidR="00EC3616" w:rsidRPr="00FF2E3A" w:rsidRDefault="00EC3616" w:rsidP="0039231E">
      <w:pPr>
        <w:autoSpaceDE w:val="0"/>
        <w:autoSpaceDN w:val="0"/>
        <w:adjustRightInd w:val="0"/>
        <w:spacing w:after="0"/>
        <w:jc w:val="both"/>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The following projects are proposed</w:t>
      </w:r>
      <w:r w:rsidR="00785509" w:rsidRPr="00376114">
        <w:rPr>
          <w:rFonts w:ascii="Times New Roman" w:hAnsi="Times New Roman" w:cs="Times New Roman"/>
          <w:color w:val="0D0D0D" w:themeColor="text1" w:themeTint="F2"/>
          <w:sz w:val="24"/>
          <w:szCs w:val="24"/>
          <w:lang w:val="en-US"/>
        </w:rPr>
        <w:t xml:space="preserve"> </w:t>
      </w:r>
      <w:r w:rsidR="00785509" w:rsidRPr="00FF2E3A">
        <w:rPr>
          <w:rFonts w:ascii="Times New Roman" w:hAnsi="Times New Roman" w:cs="Times New Roman"/>
          <w:color w:val="0D0D0D" w:themeColor="text1" w:themeTint="F2"/>
          <w:sz w:val="24"/>
          <w:szCs w:val="24"/>
        </w:rPr>
        <w:t>in this area</w:t>
      </w:r>
      <w:r w:rsidRPr="00FF2E3A">
        <w:rPr>
          <w:rFonts w:ascii="Times New Roman" w:hAnsi="Times New Roman" w:cs="Times New Roman"/>
          <w:color w:val="0D0D0D" w:themeColor="text1" w:themeTint="F2"/>
          <w:sz w:val="24"/>
          <w:szCs w:val="24"/>
        </w:rPr>
        <w:t>:</w:t>
      </w:r>
    </w:p>
    <w:p w:rsidR="003F0838" w:rsidRPr="00FF2E3A" w:rsidRDefault="003F0838" w:rsidP="0039231E">
      <w:pPr>
        <w:autoSpaceDE w:val="0"/>
        <w:autoSpaceDN w:val="0"/>
        <w:adjustRightInd w:val="0"/>
        <w:spacing w:after="0"/>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 xml:space="preserve">5.1.  European Social Charter </w:t>
      </w:r>
    </w:p>
    <w:p w:rsidR="003F0838" w:rsidRPr="00FF2E3A" w:rsidRDefault="003F0838" w:rsidP="0039231E">
      <w:pPr>
        <w:autoSpaceDE w:val="0"/>
        <w:autoSpaceDN w:val="0"/>
        <w:adjustRightInd w:val="0"/>
        <w:spacing w:after="0"/>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 xml:space="preserve">5.2. European Code of social security </w:t>
      </w:r>
    </w:p>
    <w:p w:rsidR="003F0838" w:rsidRPr="00FF2E3A" w:rsidRDefault="003F0838" w:rsidP="0039231E">
      <w:pPr>
        <w:autoSpaceDE w:val="0"/>
        <w:autoSpaceDN w:val="0"/>
        <w:adjustRightInd w:val="0"/>
        <w:spacing w:after="0"/>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5.3. Social cohesion awareness raising</w:t>
      </w:r>
    </w:p>
    <w:p w:rsidR="003F0838" w:rsidRPr="00FF2E3A" w:rsidRDefault="003F0838" w:rsidP="0039231E">
      <w:pPr>
        <w:autoSpaceDE w:val="0"/>
        <w:autoSpaceDN w:val="0"/>
        <w:adjustRightInd w:val="0"/>
        <w:spacing w:after="0"/>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 xml:space="preserve">5.4. Developing the concept and practice of citizens’ and patients’ participation in the decision- making process affecting health care and drafting a National Patient Safety Action Plan </w:t>
      </w:r>
    </w:p>
    <w:p w:rsidR="003F0838" w:rsidRPr="00FF2E3A" w:rsidRDefault="003F0838" w:rsidP="0039231E">
      <w:pPr>
        <w:autoSpaceDE w:val="0"/>
        <w:autoSpaceDN w:val="0"/>
        <w:adjustRightInd w:val="0"/>
        <w:spacing w:after="0"/>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 xml:space="preserve">5.5. Labour migrants – improving their integration and migration management </w:t>
      </w:r>
    </w:p>
    <w:p w:rsidR="003F0838" w:rsidRPr="00FF2E3A" w:rsidRDefault="003F0838" w:rsidP="0039231E">
      <w:pPr>
        <w:autoSpaceDE w:val="0"/>
        <w:autoSpaceDN w:val="0"/>
        <w:adjustRightInd w:val="0"/>
        <w:spacing w:after="0"/>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 xml:space="preserve">5.6. Implementing the Council of Europe Disability Action Plan </w:t>
      </w:r>
    </w:p>
    <w:p w:rsidR="003F0838" w:rsidRPr="00376114" w:rsidRDefault="003F0838" w:rsidP="0039231E">
      <w:pPr>
        <w:autoSpaceDE w:val="0"/>
        <w:autoSpaceDN w:val="0"/>
        <w:adjustRightInd w:val="0"/>
        <w:spacing w:after="0"/>
        <w:rPr>
          <w:rFonts w:ascii="Times New Roman" w:hAnsi="Times New Roman" w:cs="Times New Roman"/>
          <w:color w:val="0D0D0D" w:themeColor="text1" w:themeTint="F2"/>
          <w:sz w:val="24"/>
          <w:szCs w:val="24"/>
          <w:lang w:val="en-US"/>
        </w:rPr>
      </w:pPr>
      <w:r w:rsidRPr="00FF2E3A">
        <w:rPr>
          <w:rFonts w:ascii="Times New Roman" w:hAnsi="Times New Roman" w:cs="Times New Roman"/>
          <w:color w:val="0D0D0D" w:themeColor="text1" w:themeTint="F2"/>
          <w:sz w:val="24"/>
          <w:szCs w:val="24"/>
        </w:rPr>
        <w:t xml:space="preserve">5.7. Drafting and implementing a comprehensive National Plan for Roma </w:t>
      </w:r>
    </w:p>
    <w:p w:rsidR="003F0838" w:rsidRPr="00376114" w:rsidRDefault="003F0838" w:rsidP="0039231E">
      <w:pPr>
        <w:autoSpaceDE w:val="0"/>
        <w:autoSpaceDN w:val="0"/>
        <w:adjustRightInd w:val="0"/>
        <w:spacing w:after="0"/>
        <w:jc w:val="center"/>
        <w:rPr>
          <w:rFonts w:ascii="Times New Roman" w:hAnsi="Times New Roman" w:cs="Times New Roman"/>
          <w:b/>
          <w:color w:val="0D0D0D" w:themeColor="text1" w:themeTint="F2"/>
          <w:sz w:val="24"/>
          <w:szCs w:val="24"/>
          <w:lang w:val="en-US"/>
        </w:rPr>
      </w:pPr>
      <w:r w:rsidRPr="00FF2E3A">
        <w:rPr>
          <w:rFonts w:ascii="Times New Roman" w:hAnsi="Times New Roman" w:cs="Times New Roman"/>
          <w:b/>
          <w:color w:val="0D0D0D" w:themeColor="text1" w:themeTint="F2"/>
          <w:sz w:val="24"/>
          <w:szCs w:val="24"/>
        </w:rPr>
        <w:lastRenderedPageBreak/>
        <w:t>VI.  INTE</w:t>
      </w:r>
      <w:bookmarkStart w:id="1" w:name="_GoBack"/>
      <w:bookmarkEnd w:id="1"/>
      <w:r w:rsidRPr="00FF2E3A">
        <w:rPr>
          <w:rFonts w:ascii="Times New Roman" w:hAnsi="Times New Roman" w:cs="Times New Roman"/>
          <w:b/>
          <w:color w:val="0D0D0D" w:themeColor="text1" w:themeTint="F2"/>
          <w:sz w:val="24"/>
          <w:szCs w:val="24"/>
        </w:rPr>
        <w:t>RCULTURAL DIALOGUE, CULTURE, EDUCATION, YOUTH AND SPORT</w:t>
      </w:r>
    </w:p>
    <w:p w:rsidR="004D783E" w:rsidRPr="00376114" w:rsidRDefault="004D783E" w:rsidP="0039231E">
      <w:pPr>
        <w:autoSpaceDE w:val="0"/>
        <w:autoSpaceDN w:val="0"/>
        <w:adjustRightInd w:val="0"/>
        <w:spacing w:after="0"/>
        <w:jc w:val="center"/>
        <w:rPr>
          <w:rFonts w:ascii="Times New Roman" w:hAnsi="Times New Roman" w:cs="Times New Roman"/>
          <w:b/>
          <w:color w:val="0D0D0D" w:themeColor="text1" w:themeTint="F2"/>
          <w:sz w:val="24"/>
          <w:szCs w:val="24"/>
          <w:lang w:val="en-US"/>
        </w:rPr>
      </w:pPr>
    </w:p>
    <w:p w:rsidR="00EC3616" w:rsidRPr="00FF2E3A" w:rsidRDefault="00EC3616" w:rsidP="00EC3616">
      <w:pPr>
        <w:jc w:val="both"/>
        <w:rPr>
          <w:rFonts w:ascii="Times New Roman" w:hAnsi="Times New Roman" w:cs="Times New Roman"/>
          <w:i/>
          <w:color w:val="0D0D0D" w:themeColor="text1" w:themeTint="F2"/>
          <w:sz w:val="24"/>
          <w:szCs w:val="24"/>
        </w:rPr>
      </w:pPr>
      <w:r w:rsidRPr="00FF2E3A">
        <w:rPr>
          <w:rFonts w:ascii="Times New Roman" w:hAnsi="Times New Roman" w:cs="Times New Roman"/>
          <w:color w:val="0D0D0D" w:themeColor="text1" w:themeTint="F2"/>
          <w:sz w:val="24"/>
          <w:szCs w:val="24"/>
        </w:rPr>
        <w:t xml:space="preserve">Co-operation with Ukraine in the field of intercultural dialogue has been developed through intergovernmental, bilateral and regional activities in the fields of education, culture and heritage, youth and sport.   This co-operation concentrates in particular on educational reforms and policy development in Ukrainian education and higher education systems/institutions; policy and technical support in the management of diversity in culture and heritage; development of sustainable urban planning mechanisms, as well as assistance for developing youth policy and enhancement of youth participation in Ukraine.  </w:t>
      </w:r>
    </w:p>
    <w:p w:rsidR="00EC3616" w:rsidRPr="00FF2E3A" w:rsidRDefault="00EC3616" w:rsidP="0039231E">
      <w:pPr>
        <w:autoSpaceDE w:val="0"/>
        <w:autoSpaceDN w:val="0"/>
        <w:adjustRightInd w:val="0"/>
        <w:spacing w:after="0"/>
        <w:jc w:val="both"/>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The following projects are proposed</w:t>
      </w:r>
      <w:r w:rsidR="00785509" w:rsidRPr="00376114">
        <w:rPr>
          <w:rFonts w:ascii="Times New Roman" w:hAnsi="Times New Roman" w:cs="Times New Roman"/>
          <w:color w:val="0D0D0D" w:themeColor="text1" w:themeTint="F2"/>
          <w:sz w:val="24"/>
          <w:szCs w:val="24"/>
          <w:lang w:val="en-US"/>
        </w:rPr>
        <w:t xml:space="preserve"> </w:t>
      </w:r>
      <w:r w:rsidR="00785509" w:rsidRPr="00FF2E3A">
        <w:rPr>
          <w:rFonts w:ascii="Times New Roman" w:hAnsi="Times New Roman" w:cs="Times New Roman"/>
          <w:color w:val="0D0D0D" w:themeColor="text1" w:themeTint="F2"/>
          <w:sz w:val="24"/>
          <w:szCs w:val="24"/>
        </w:rPr>
        <w:t>in this area</w:t>
      </w:r>
      <w:r w:rsidRPr="00FF2E3A">
        <w:rPr>
          <w:rFonts w:ascii="Times New Roman" w:hAnsi="Times New Roman" w:cs="Times New Roman"/>
          <w:color w:val="0D0D0D" w:themeColor="text1" w:themeTint="F2"/>
          <w:sz w:val="24"/>
          <w:szCs w:val="24"/>
        </w:rPr>
        <w:t>:</w:t>
      </w:r>
    </w:p>
    <w:p w:rsidR="003F0838" w:rsidRPr="00FF2E3A" w:rsidRDefault="003F0838" w:rsidP="0039231E">
      <w:pPr>
        <w:autoSpaceDE w:val="0"/>
        <w:autoSpaceDN w:val="0"/>
        <w:adjustRightInd w:val="0"/>
        <w:spacing w:after="0"/>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6.1. Intercultural dialogue through education</w:t>
      </w:r>
    </w:p>
    <w:p w:rsidR="003F0838" w:rsidRPr="00FF2E3A" w:rsidRDefault="003F0838" w:rsidP="0039231E">
      <w:pPr>
        <w:autoSpaceDE w:val="0"/>
        <w:autoSpaceDN w:val="0"/>
        <w:adjustRightInd w:val="0"/>
        <w:spacing w:after="0"/>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 xml:space="preserve">6.2. Protection and promotion of cultural and natural diversity </w:t>
      </w:r>
    </w:p>
    <w:p w:rsidR="003F0838" w:rsidRPr="00FF2E3A" w:rsidRDefault="003F0838" w:rsidP="0039231E">
      <w:pPr>
        <w:autoSpaceDE w:val="0"/>
        <w:autoSpaceDN w:val="0"/>
        <w:adjustRightInd w:val="0"/>
        <w:spacing w:after="0"/>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 xml:space="preserve">6.3. Youth policies </w:t>
      </w:r>
    </w:p>
    <w:p w:rsidR="003C5057" w:rsidRPr="00FF2E3A" w:rsidRDefault="003F0838" w:rsidP="0039231E">
      <w:pPr>
        <w:autoSpaceDE w:val="0"/>
        <w:autoSpaceDN w:val="0"/>
        <w:adjustRightInd w:val="0"/>
        <w:spacing w:after="0"/>
        <w:rPr>
          <w:rFonts w:ascii="Times New Roman" w:hAnsi="Times New Roman" w:cs="Times New Roman"/>
          <w:color w:val="0D0D0D" w:themeColor="text1" w:themeTint="F2"/>
          <w:sz w:val="24"/>
          <w:szCs w:val="24"/>
        </w:rPr>
      </w:pPr>
      <w:r w:rsidRPr="00FF2E3A">
        <w:rPr>
          <w:rFonts w:ascii="Times New Roman" w:hAnsi="Times New Roman" w:cs="Times New Roman"/>
          <w:color w:val="0D0D0D" w:themeColor="text1" w:themeTint="F2"/>
          <w:sz w:val="24"/>
          <w:szCs w:val="24"/>
        </w:rPr>
        <w:t>6.4. Sport</w:t>
      </w:r>
    </w:p>
    <w:p w:rsidR="003C5057" w:rsidRPr="00FF2E3A" w:rsidRDefault="003C5057" w:rsidP="003C5057">
      <w:pPr>
        <w:autoSpaceDE w:val="0"/>
        <w:autoSpaceDN w:val="0"/>
        <w:adjustRightInd w:val="0"/>
        <w:jc w:val="both"/>
        <w:rPr>
          <w:rFonts w:ascii="Times New Roman" w:hAnsi="Times New Roman" w:cs="Times New Roman"/>
          <w:color w:val="0D0D0D" w:themeColor="text1" w:themeTint="F2"/>
          <w:sz w:val="24"/>
          <w:szCs w:val="24"/>
        </w:rPr>
      </w:pPr>
    </w:p>
    <w:p w:rsidR="00175C74" w:rsidRPr="00FF2E3A" w:rsidRDefault="00175C74" w:rsidP="00CF72A8">
      <w:pPr>
        <w:spacing w:after="0"/>
        <w:jc w:val="both"/>
        <w:rPr>
          <w:rFonts w:ascii="Times New Roman" w:hAnsi="Times New Roman" w:cs="Times New Roman"/>
          <w:color w:val="0D0D0D" w:themeColor="text1" w:themeTint="F2"/>
          <w:sz w:val="24"/>
          <w:szCs w:val="24"/>
        </w:rPr>
      </w:pPr>
    </w:p>
    <w:p w:rsidR="00175C74" w:rsidRPr="00FF2E3A" w:rsidRDefault="00175C74" w:rsidP="00CF72A8">
      <w:pPr>
        <w:spacing w:after="0"/>
        <w:jc w:val="both"/>
        <w:rPr>
          <w:rFonts w:ascii="Times New Roman" w:hAnsi="Times New Roman" w:cs="Times New Roman"/>
          <w:color w:val="0D0D0D" w:themeColor="text1" w:themeTint="F2"/>
          <w:sz w:val="24"/>
          <w:szCs w:val="24"/>
        </w:rPr>
      </w:pPr>
    </w:p>
    <w:p w:rsidR="00175C74" w:rsidRPr="00FF2E3A" w:rsidRDefault="00175C74" w:rsidP="00CF72A8">
      <w:pPr>
        <w:spacing w:after="0"/>
        <w:jc w:val="both"/>
        <w:rPr>
          <w:rFonts w:ascii="Times New Roman" w:hAnsi="Times New Roman" w:cs="Times New Roman"/>
          <w:color w:val="0D0D0D" w:themeColor="text1" w:themeTint="F2"/>
          <w:sz w:val="24"/>
          <w:szCs w:val="24"/>
        </w:rPr>
      </w:pPr>
    </w:p>
    <w:sectPr w:rsidR="00175C74" w:rsidRPr="00FF2E3A" w:rsidSect="008A4A0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2596"/>
    <w:rsid w:val="00033DFE"/>
    <w:rsid w:val="000C2714"/>
    <w:rsid w:val="00175C74"/>
    <w:rsid w:val="001C630D"/>
    <w:rsid w:val="001F329A"/>
    <w:rsid w:val="00376114"/>
    <w:rsid w:val="0039231E"/>
    <w:rsid w:val="003C5057"/>
    <w:rsid w:val="003F0838"/>
    <w:rsid w:val="004D783E"/>
    <w:rsid w:val="00541B5D"/>
    <w:rsid w:val="00585988"/>
    <w:rsid w:val="005F2596"/>
    <w:rsid w:val="006A53DA"/>
    <w:rsid w:val="006E4221"/>
    <w:rsid w:val="00752500"/>
    <w:rsid w:val="00785509"/>
    <w:rsid w:val="00862F26"/>
    <w:rsid w:val="008A4A06"/>
    <w:rsid w:val="00AF691E"/>
    <w:rsid w:val="00CF72A8"/>
    <w:rsid w:val="00EC3616"/>
    <w:rsid w:val="00FF2E3A"/>
  </w:rsids>
  <m:mathPr>
    <m:mathFont m:val="Cambria Math"/>
    <m:brkBin m:val="before"/>
    <m:brkBinSub m:val="--"/>
    <m:smallFrac m:val="0"/>
    <m:dispDef/>
    <m:lMargin m:val="0"/>
    <m:rMargin m:val="0"/>
    <m:defJc m:val="centerGroup"/>
    <m:wrapIndent m:val="1440"/>
    <m:intLim m:val="subSup"/>
    <m:naryLim m:val="undOvr"/>
  </m:mathPr>
  <w:themeFontLang w:val="uk-UA" w:eastAsia="ko-K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uk-UA"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3C505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E4221"/>
    <w:rPr>
      <w:color w:val="0000FF" w:themeColor="hyperlink"/>
      <w:u w:val="single"/>
    </w:rPr>
  </w:style>
  <w:style w:type="paragraph" w:styleId="HTML">
    <w:name w:val="HTML Preformatted"/>
    <w:basedOn w:val="a"/>
    <w:link w:val="HTML0"/>
    <w:uiPriority w:val="99"/>
    <w:unhideWhenUsed/>
    <w:rsid w:val="006E42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6E4221"/>
    <w:rPr>
      <w:rFonts w:ascii="Courier New" w:eastAsia="Times New Roman" w:hAnsi="Courier New" w:cs="Courier New"/>
      <w:sz w:val="20"/>
      <w:szCs w:val="20"/>
    </w:rPr>
  </w:style>
  <w:style w:type="character" w:customStyle="1" w:styleId="30">
    <w:name w:val="Заголовок 3 Знак"/>
    <w:basedOn w:val="a0"/>
    <w:link w:val="3"/>
    <w:uiPriority w:val="9"/>
    <w:rsid w:val="003C5057"/>
    <w:rPr>
      <w:rFonts w:ascii="Times New Roman" w:eastAsia="Times New Roman" w:hAnsi="Times New Roman" w:cs="Times New Roman"/>
      <w:b/>
      <w:bCs/>
      <w:sz w:val="27"/>
      <w:szCs w:val="2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3C505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E4221"/>
    <w:rPr>
      <w:color w:val="0000FF" w:themeColor="hyperlink"/>
      <w:u w:val="single"/>
    </w:rPr>
  </w:style>
  <w:style w:type="paragraph" w:styleId="HTML">
    <w:name w:val="HTML Preformatted"/>
    <w:basedOn w:val="a"/>
    <w:link w:val="HTML0"/>
    <w:uiPriority w:val="99"/>
    <w:unhideWhenUsed/>
    <w:rsid w:val="006E42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6E4221"/>
    <w:rPr>
      <w:rFonts w:ascii="Courier New" w:eastAsia="Times New Roman" w:hAnsi="Courier New" w:cs="Courier New"/>
      <w:sz w:val="20"/>
      <w:szCs w:val="20"/>
    </w:rPr>
  </w:style>
  <w:style w:type="character" w:customStyle="1" w:styleId="30">
    <w:name w:val="Заголовок 3 Знак"/>
    <w:basedOn w:val="a0"/>
    <w:link w:val="3"/>
    <w:uiPriority w:val="9"/>
    <w:rsid w:val="003C5057"/>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822734">
      <w:bodyDiv w:val="1"/>
      <w:marLeft w:val="0"/>
      <w:marRight w:val="0"/>
      <w:marTop w:val="0"/>
      <w:marBottom w:val="0"/>
      <w:divBdr>
        <w:top w:val="none" w:sz="0" w:space="0" w:color="auto"/>
        <w:left w:val="none" w:sz="0" w:space="0" w:color="auto"/>
        <w:bottom w:val="none" w:sz="0" w:space="0" w:color="auto"/>
        <w:right w:val="none" w:sz="0" w:space="0" w:color="auto"/>
      </w:divBdr>
    </w:div>
    <w:div w:id="590625186">
      <w:bodyDiv w:val="1"/>
      <w:marLeft w:val="0"/>
      <w:marRight w:val="0"/>
      <w:marTop w:val="0"/>
      <w:marBottom w:val="0"/>
      <w:divBdr>
        <w:top w:val="none" w:sz="0" w:space="0" w:color="auto"/>
        <w:left w:val="none" w:sz="0" w:space="0" w:color="auto"/>
        <w:bottom w:val="none" w:sz="0" w:space="0" w:color="auto"/>
        <w:right w:val="none" w:sz="0" w:space="0" w:color="auto"/>
      </w:divBdr>
    </w:div>
    <w:div w:id="648678047">
      <w:bodyDiv w:val="1"/>
      <w:marLeft w:val="0"/>
      <w:marRight w:val="0"/>
      <w:marTop w:val="0"/>
      <w:marBottom w:val="0"/>
      <w:divBdr>
        <w:top w:val="none" w:sz="0" w:space="0" w:color="auto"/>
        <w:left w:val="none" w:sz="0" w:space="0" w:color="auto"/>
        <w:bottom w:val="none" w:sz="0" w:space="0" w:color="auto"/>
        <w:right w:val="none" w:sz="0" w:space="0" w:color="auto"/>
      </w:divBdr>
    </w:div>
    <w:div w:id="1015421759">
      <w:bodyDiv w:val="1"/>
      <w:marLeft w:val="0"/>
      <w:marRight w:val="0"/>
      <w:marTop w:val="0"/>
      <w:marBottom w:val="0"/>
      <w:divBdr>
        <w:top w:val="none" w:sz="0" w:space="0" w:color="auto"/>
        <w:left w:val="none" w:sz="0" w:space="0" w:color="auto"/>
        <w:bottom w:val="none" w:sz="0" w:space="0" w:color="auto"/>
        <w:right w:val="none" w:sz="0" w:space="0" w:color="auto"/>
      </w:divBdr>
    </w:div>
    <w:div w:id="1091973511">
      <w:bodyDiv w:val="1"/>
      <w:marLeft w:val="0"/>
      <w:marRight w:val="0"/>
      <w:marTop w:val="0"/>
      <w:marBottom w:val="0"/>
      <w:divBdr>
        <w:top w:val="none" w:sz="0" w:space="0" w:color="auto"/>
        <w:left w:val="none" w:sz="0" w:space="0" w:color="auto"/>
        <w:bottom w:val="none" w:sz="0" w:space="0" w:color="auto"/>
        <w:right w:val="none" w:sz="0" w:space="0" w:color="auto"/>
      </w:divBdr>
    </w:div>
    <w:div w:id="1111819182">
      <w:bodyDiv w:val="1"/>
      <w:marLeft w:val="0"/>
      <w:marRight w:val="0"/>
      <w:marTop w:val="0"/>
      <w:marBottom w:val="0"/>
      <w:divBdr>
        <w:top w:val="none" w:sz="0" w:space="0" w:color="auto"/>
        <w:left w:val="none" w:sz="0" w:space="0" w:color="auto"/>
        <w:bottom w:val="none" w:sz="0" w:space="0" w:color="auto"/>
        <w:right w:val="none" w:sz="0" w:space="0" w:color="auto"/>
      </w:divBdr>
    </w:div>
    <w:div w:id="1657025758">
      <w:bodyDiv w:val="1"/>
      <w:marLeft w:val="0"/>
      <w:marRight w:val="0"/>
      <w:marTop w:val="0"/>
      <w:marBottom w:val="0"/>
      <w:divBdr>
        <w:top w:val="none" w:sz="0" w:space="0" w:color="auto"/>
        <w:left w:val="none" w:sz="0" w:space="0" w:color="auto"/>
        <w:bottom w:val="none" w:sz="0" w:space="0" w:color="auto"/>
        <w:right w:val="none" w:sz="0" w:space="0" w:color="auto"/>
      </w:divBdr>
    </w:div>
    <w:div w:id="1997805488">
      <w:bodyDiv w:val="1"/>
      <w:marLeft w:val="0"/>
      <w:marRight w:val="0"/>
      <w:marTop w:val="0"/>
      <w:marBottom w:val="0"/>
      <w:divBdr>
        <w:top w:val="none" w:sz="0" w:space="0" w:color="auto"/>
        <w:left w:val="none" w:sz="0" w:space="0" w:color="auto"/>
        <w:bottom w:val="none" w:sz="0" w:space="0" w:color="auto"/>
        <w:right w:val="none" w:sz="0" w:space="0" w:color="auto"/>
      </w:divBdr>
    </w:div>
    <w:div w:id="2007632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zakon3.rada.gov.ua/laws/show/994_929/pag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248</TotalTime>
  <Pages>9</Pages>
  <Words>3072</Words>
  <Characters>19785</Characters>
  <Application>Microsoft Office Word</Application>
  <DocSecurity>0</DocSecurity>
  <Lines>271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АНУФРИЙ</dc:creator>
  <cp:keywords/>
  <dc:description/>
  <cp:lastModifiedBy>АНУФРИЙ</cp:lastModifiedBy>
  <cp:revision>18</cp:revision>
  <dcterms:created xsi:type="dcterms:W3CDTF">2016-05-29T09:35:00Z</dcterms:created>
  <dcterms:modified xsi:type="dcterms:W3CDTF">2016-06-05T11:56:00Z</dcterms:modified>
</cp:coreProperties>
</file>